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184" w:rsidRDefault="00817D0A" w:rsidP="00817D0A">
      <w:pPr>
        <w:pStyle w:val="a0"/>
        <w:spacing w:after="0" w:line="240" w:lineRule="auto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96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2545"/>
        <w:gridCol w:w="6355"/>
      </w:tblGrid>
      <w:tr w:rsidR="001C118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Характеристика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«</w:t>
            </w:r>
            <w:bookmarkStart w:id="0" w:name="__DdeLink__6902_639869877"/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  <w:bookmarkEnd w:id="0"/>
            <w:r>
              <w:t>»</w:t>
            </w:r>
            <w:r w:rsidR="00905551">
              <w:t xml:space="preserve"> 69.925</w:t>
            </w:r>
            <w:bookmarkStart w:id="1" w:name="_GoBack"/>
            <w:bookmarkEnd w:id="1"/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</w:pPr>
            <w:r>
              <w:t xml:space="preserve">n97.1 Женское бесплодие трубного происхождения </w:t>
            </w:r>
          </w:p>
          <w:p w:rsidR="001C1184" w:rsidRDefault="00817D0A" w:rsidP="00817D0A">
            <w:pPr>
              <w:pStyle w:val="a0"/>
              <w:spacing w:after="0" w:line="240" w:lineRule="auto"/>
            </w:pPr>
            <w:r>
              <w:t xml:space="preserve">n97.2 Женское бесплодие маточного происхождения </w:t>
            </w:r>
          </w:p>
          <w:p w:rsidR="001C1184" w:rsidRDefault="00817D0A" w:rsidP="00817D0A">
            <w:pPr>
              <w:pStyle w:val="a0"/>
              <w:spacing w:after="0" w:line="240" w:lineRule="auto"/>
            </w:pPr>
            <w:r>
              <w:t xml:space="preserve">n97.0 Женское бесплодие, связанное с отсутствием овуляции </w:t>
            </w:r>
          </w:p>
          <w:p w:rsidR="001C1184" w:rsidRDefault="00817D0A" w:rsidP="00817D0A">
            <w:pPr>
              <w:pStyle w:val="a0"/>
              <w:spacing w:after="0" w:line="240" w:lineRule="auto"/>
            </w:pPr>
            <w:r>
              <w:t xml:space="preserve">n97.3 Женское бесплодие цервикального происхождения 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d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 этом протоколе экстракорпоральное оплодотворение укладывается в 2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этапа:</w:t>
            </w:r>
          </w:p>
          <w:p w:rsidR="001C1184" w:rsidRDefault="00817D0A" w:rsidP="00817D0A">
            <w:pPr>
              <w:pStyle w:val="ad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отбор и обследование пациентов; </w:t>
            </w:r>
          </w:p>
          <w:p w:rsidR="001C1184" w:rsidRDefault="00817D0A" w:rsidP="00817D0A">
            <w:pPr>
              <w:pStyle w:val="ad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индукция суперовуляции, включая мониторинг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фолликулогенеза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развития эндометрия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</w:pPr>
            <w:r>
              <w:t xml:space="preserve">69.921 </w:t>
            </w:r>
            <w:proofErr w:type="gramStart"/>
            <w:r>
              <w:t>классическое</w:t>
            </w:r>
            <w:proofErr w:type="gramEnd"/>
            <w:r>
              <w:t xml:space="preserve"> ЭКО, длинный протокол</w:t>
            </w:r>
          </w:p>
          <w:p w:rsidR="001C1184" w:rsidRDefault="00817D0A" w:rsidP="00817D0A">
            <w:pPr>
              <w:pStyle w:val="a0"/>
              <w:spacing w:after="0" w:line="240" w:lineRule="auto"/>
            </w:pPr>
            <w:r>
              <w:t xml:space="preserve">69.922 </w:t>
            </w:r>
            <w:proofErr w:type="gramStart"/>
            <w:r>
              <w:t>классическое</w:t>
            </w:r>
            <w:proofErr w:type="gramEnd"/>
            <w:r>
              <w:t xml:space="preserve"> ЭКО, короткий протокол</w:t>
            </w:r>
          </w:p>
          <w:p w:rsidR="001C1184" w:rsidRDefault="00817D0A" w:rsidP="00817D0A">
            <w:pPr>
              <w:pStyle w:val="a0"/>
              <w:spacing w:after="0" w:line="240" w:lineRule="auto"/>
            </w:pPr>
            <w:r>
              <w:t>69.923 ЭКО с ИКСИ, длинный протокол</w:t>
            </w:r>
          </w:p>
          <w:p w:rsidR="001C1184" w:rsidRDefault="00817D0A" w:rsidP="00817D0A">
            <w:pPr>
              <w:pStyle w:val="a0"/>
              <w:spacing w:after="0" w:line="240" w:lineRule="auto"/>
            </w:pPr>
            <w:r>
              <w:t>69.924 ЭКО с ИКСИ, короткий протокол</w:t>
            </w:r>
          </w:p>
          <w:p w:rsidR="001C1184" w:rsidRDefault="001C1184" w:rsidP="00817D0A">
            <w:pPr>
              <w:pStyle w:val="a0"/>
              <w:spacing w:after="0" w:line="240" w:lineRule="auto"/>
            </w:pP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-87" w:right="-143"/>
              <w:jc w:val="center"/>
            </w:pPr>
            <w:r>
              <w:t xml:space="preserve">Баллы 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5B4403" w:rsidP="00817D0A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20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both"/>
            </w:pPr>
            <w:r>
              <w:t xml:space="preserve">В 2015 году было выполнено всего </w:t>
            </w:r>
            <w:r>
              <w:rPr>
                <w:b/>
                <w:bCs/>
                <w:u w:val="single"/>
              </w:rPr>
              <w:t>5</w:t>
            </w:r>
            <w:r>
              <w:t xml:space="preserve"> манипуляций по данной технологии. В базах данных доказательной медицины нет  исследований, посвященных изучению незавершенного экстракорпорального оплодотворения на этапе индукции без одновременной внутриматочной </w:t>
            </w:r>
            <w:proofErr w:type="spellStart"/>
            <w:r>
              <w:t>инсеминации</w:t>
            </w:r>
            <w:proofErr w:type="spellEnd"/>
            <w:r>
              <w:t xml:space="preserve">, что противоречит данной МТ. К тому же, все найденные исследования высокого методологического </w:t>
            </w:r>
            <w:r>
              <w:lastRenderedPageBreak/>
              <w:t xml:space="preserve">качества свидетельствуют о преимуществах ЭКО и ИКСИ в плане рождения живого ребенка перед данной технологией.   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310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20"/>
              <w:jc w:val="both"/>
            </w:pPr>
            <w: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both"/>
            </w:pPr>
          </w:p>
        </w:tc>
      </w:tr>
    </w:tbl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№2.</w:t>
      </w:r>
    </w:p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9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  <w:gridCol w:w="2809"/>
        <w:gridCol w:w="2155"/>
      </w:tblGrid>
      <w:tr w:rsidR="001C1184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Терминология на английском языке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1C1184" w:rsidRDefault="001C1184" w:rsidP="00817D0A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диагнозом: женское бесплодие</w:t>
            </w:r>
          </w:p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 xml:space="preserve">Patients with </w:t>
            </w:r>
            <w:bookmarkStart w:id="2" w:name="__DdeLink__4132_639869877"/>
            <w:bookmarkEnd w:id="2"/>
            <w:r>
              <w:rPr>
                <w:lang w:val="en-US"/>
              </w:rPr>
              <w:t>female infertility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eastAsia="en-US"/>
              </w:rPr>
              <w:t>Н</w:t>
            </w:r>
            <w:r>
              <w:rPr>
                <w:lang w:val="kk-KZ"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 xml:space="preserve">Controlled ovarian </w:t>
            </w:r>
            <w:proofErr w:type="spellStart"/>
            <w:r>
              <w:rPr>
                <w:lang w:val="en-US"/>
              </w:rPr>
              <w:t>hyperstimulation</w:t>
            </w:r>
            <w:proofErr w:type="spellEnd"/>
          </w:p>
        </w:tc>
      </w:tr>
      <w:tr w:rsidR="001C1184" w:rsidRPr="00817D0A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1C1184" w:rsidRDefault="001C1184" w:rsidP="00817D0A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ЭКО,</w:t>
            </w:r>
          </w:p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 xml:space="preserve">ИКСИ, внутриматочная </w:t>
            </w:r>
            <w:proofErr w:type="spellStart"/>
            <w:r>
              <w:t>инсеминация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Pr="00817D0A" w:rsidRDefault="00817D0A" w:rsidP="00817D0A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In vitro fertilization, ICSI, intrauterine insemination </w:t>
            </w:r>
          </w:p>
          <w:p w:rsidR="001C1184" w:rsidRPr="00817D0A" w:rsidRDefault="001C1184" w:rsidP="00817D0A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1C1184" w:rsidRDefault="001C1184" w:rsidP="00817D0A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Рождение  живого ребенка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9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en-US"/>
              </w:rPr>
              <w:t>Live birth rate</w:t>
            </w:r>
          </w:p>
        </w:tc>
      </w:tr>
    </w:tbl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№10.</w:t>
      </w:r>
    </w:p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10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2"/>
        <w:gridCol w:w="2411"/>
        <w:gridCol w:w="2410"/>
        <w:gridCol w:w="4970"/>
      </w:tblGrid>
      <w:tr w:rsidR="001C1184" w:rsidTr="00280573">
        <w:tblPrEx>
          <w:tblCellMar>
            <w:top w:w="0" w:type="dxa"/>
            <w:bottom w:w="0" w:type="dxa"/>
          </w:tblCellMar>
        </w:tblPrEx>
        <w:tc>
          <w:tcPr>
            <w:tcW w:w="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3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1C1184" w:rsidTr="00280573">
        <w:tblPrEx>
          <w:tblCellMar>
            <w:top w:w="0" w:type="dxa"/>
            <w:bottom w:w="0" w:type="dxa"/>
          </w:tblCellMar>
        </w:tblPrEx>
        <w:tc>
          <w:tcPr>
            <w:tcW w:w="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73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1C1184" w:rsidRPr="000F4B38" w:rsidTr="00280573">
        <w:tblPrEx>
          <w:tblCellMar>
            <w:top w:w="0" w:type="dxa"/>
            <w:bottom w:w="0" w:type="dxa"/>
          </w:tblCellMar>
        </w:tblPrEx>
        <w:tc>
          <w:tcPr>
            <w:tcW w:w="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3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8" w:rsidRPr="000F4B38" w:rsidRDefault="00817D0A" w:rsidP="000F4B3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6">
              <w:proofErr w:type="spellStart"/>
              <w:r w:rsidRPr="00817D0A">
                <w:rPr>
                  <w:rStyle w:val="-"/>
                  <w:lang w:val="en-US"/>
                </w:rPr>
                <w:t>Pandian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Z</w:t>
              </w:r>
            </w:hyperlink>
            <w:r w:rsidRPr="00817D0A">
              <w:rPr>
                <w:lang w:val="en-US"/>
              </w:rPr>
              <w:t xml:space="preserve">, </w:t>
            </w:r>
            <w:hyperlink r:id="rId7">
              <w:proofErr w:type="spellStart"/>
              <w:r w:rsidRPr="00817D0A">
                <w:rPr>
                  <w:rStyle w:val="-"/>
                  <w:lang w:val="en-US"/>
                </w:rPr>
                <w:t>Gibreel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A</w:t>
              </w:r>
            </w:hyperlink>
            <w:r w:rsidRPr="00817D0A">
              <w:rPr>
                <w:lang w:val="en-US"/>
              </w:rPr>
              <w:t xml:space="preserve">, </w:t>
            </w:r>
            <w:hyperlink r:id="rId8">
              <w:r w:rsidRPr="00817D0A">
                <w:rPr>
                  <w:rStyle w:val="-"/>
                  <w:lang w:val="en-US"/>
                </w:rPr>
                <w:t>Bhattacharya S</w:t>
              </w:r>
            </w:hyperlink>
            <w:r w:rsidRPr="00817D0A">
              <w:rPr>
                <w:lang w:val="en-US"/>
              </w:rPr>
              <w:t xml:space="preserve">. </w:t>
            </w:r>
            <w:bookmarkStart w:id="3" w:name="__DdeLink__10619_354039376"/>
            <w:r w:rsidRPr="00817D0A">
              <w:rPr>
                <w:lang w:val="en-US"/>
              </w:rPr>
              <w:t xml:space="preserve">In vitro </w:t>
            </w:r>
            <w:proofErr w:type="spellStart"/>
            <w:r w:rsidRPr="00817D0A">
              <w:rPr>
                <w:lang w:val="en-US"/>
              </w:rPr>
              <w:t>fertilisation</w:t>
            </w:r>
            <w:proofErr w:type="spellEnd"/>
            <w:r w:rsidRPr="00817D0A">
              <w:rPr>
                <w:lang w:val="en-US"/>
              </w:rPr>
              <w:t xml:space="preserve"> for unexplained subfertility.</w:t>
            </w:r>
            <w:bookmarkEnd w:id="3"/>
            <w:r w:rsidRPr="00817D0A">
              <w:rPr>
                <w:lang w:val="en-US"/>
              </w:rPr>
              <w:t xml:space="preserve"> </w:t>
            </w:r>
            <w:hyperlink r:id="rId9">
              <w:r w:rsidRPr="00817D0A">
                <w:rPr>
                  <w:rStyle w:val="-"/>
                  <w:lang w:val="en-US"/>
                </w:rPr>
                <w:t xml:space="preserve">Cochrane Database </w:t>
              </w:r>
              <w:proofErr w:type="spellStart"/>
              <w:r w:rsidRPr="00817D0A">
                <w:rPr>
                  <w:rStyle w:val="-"/>
                  <w:lang w:val="en-US"/>
                </w:rPr>
                <w:t>Syst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Rev.</w:t>
              </w:r>
            </w:hyperlink>
            <w:r w:rsidRPr="00817D0A">
              <w:rPr>
                <w:lang w:val="en-US"/>
              </w:rPr>
              <w:t xml:space="preserve"> 2015 Nov </w:t>
            </w:r>
            <w:proofErr w:type="gramStart"/>
            <w:r w:rsidRPr="00817D0A">
              <w:rPr>
                <w:lang w:val="en-US"/>
              </w:rPr>
              <w:t>19;</w:t>
            </w:r>
            <w:proofErr w:type="gramEnd"/>
            <w:r w:rsidRPr="00817D0A">
              <w:rPr>
                <w:lang w:val="en-US"/>
              </w:rPr>
              <w:t xml:space="preserve">(11):CD003357. </w:t>
            </w:r>
          </w:p>
          <w:p w:rsidR="000F4B38" w:rsidRPr="000F4B38" w:rsidRDefault="000F4B38" w:rsidP="000F4B38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10" w:history="1">
              <w:r w:rsidRPr="000F4B38">
                <w:rPr>
                  <w:rStyle w:val="ae"/>
                  <w:lang w:val="en-US"/>
                </w:rPr>
                <w:t>http://www.ncbi.nlm.</w:t>
              </w:r>
              <w:r w:rsidRPr="000F4B38">
                <w:rPr>
                  <w:rStyle w:val="ae"/>
                  <w:lang w:val="en-US"/>
                </w:rPr>
                <w:t>n</w:t>
              </w:r>
              <w:r w:rsidRPr="000F4B38">
                <w:rPr>
                  <w:rStyle w:val="ae"/>
                  <w:lang w:val="en-US"/>
                </w:rPr>
                <w:t>ih.gov/pubme</w:t>
              </w:r>
              <w:r w:rsidRPr="000F4B38">
                <w:rPr>
                  <w:rStyle w:val="ae"/>
                  <w:lang w:val="en-US"/>
                </w:rPr>
                <w:t>d</w:t>
              </w:r>
              <w:r w:rsidRPr="000F4B38">
                <w:rPr>
                  <w:rStyle w:val="ae"/>
                  <w:lang w:val="en-US"/>
                </w:rPr>
                <w:t>/26583517</w:t>
              </w:r>
            </w:hyperlink>
            <w:r w:rsidRPr="000F4B38">
              <w:rPr>
                <w:lang w:val="en-US"/>
              </w:rPr>
              <w:t xml:space="preserve"> 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4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Систематический обзор РКИ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4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- 1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4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4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 xml:space="preserve">Индукция суперовуляции, </w:t>
            </w:r>
            <w:proofErr w:type="gramStart"/>
            <w:r>
              <w:t>завершенное</w:t>
            </w:r>
            <w:proofErr w:type="gramEnd"/>
            <w:r>
              <w:t xml:space="preserve"> ЭКО, внутриматочная </w:t>
            </w:r>
            <w:proofErr w:type="spellStart"/>
            <w:r>
              <w:t>инсеминация</w:t>
            </w:r>
            <w:proofErr w:type="spellEnd"/>
            <w:r>
              <w:t xml:space="preserve"> множитель - 1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4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4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</w:pPr>
            <w:r>
              <w:rPr>
                <w:sz w:val="24"/>
                <w:szCs w:val="24"/>
              </w:rPr>
              <w:t>У пациентов, получи</w:t>
            </w:r>
            <w:r w:rsidR="00E62968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ших </w:t>
            </w:r>
            <w:proofErr w:type="gramStart"/>
            <w:r>
              <w:rPr>
                <w:sz w:val="24"/>
                <w:szCs w:val="24"/>
              </w:rPr>
              <w:t>завершенное</w:t>
            </w:r>
            <w:proofErr w:type="gramEnd"/>
            <w:r>
              <w:rPr>
                <w:sz w:val="24"/>
                <w:szCs w:val="24"/>
              </w:rPr>
              <w:t xml:space="preserve"> ЭКО частота рождения здорового ребенка была выше, чем у женщин получивших только индукцию суперовуляции и внутриматочную </w:t>
            </w:r>
            <w:proofErr w:type="spellStart"/>
            <w:r>
              <w:rPr>
                <w:sz w:val="24"/>
                <w:szCs w:val="24"/>
              </w:rPr>
              <w:t>инсеминацию</w:t>
            </w:r>
            <w:proofErr w:type="spellEnd"/>
            <w:r>
              <w:rPr>
                <w:sz w:val="24"/>
                <w:szCs w:val="24"/>
              </w:rPr>
              <w:t xml:space="preserve"> (ОР 3,90, 95% ДИ 2,32 – 6,57),  множитель – 1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4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</w:tbl>
    <w:p w:rsidR="001C1184" w:rsidRDefault="001C1184" w:rsidP="00817D0A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0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3"/>
        <w:gridCol w:w="2374"/>
        <w:gridCol w:w="2367"/>
        <w:gridCol w:w="3567"/>
      </w:tblGrid>
      <w:tr w:rsidR="001C1184">
        <w:tblPrEx>
          <w:tblCellMar>
            <w:top w:w="0" w:type="dxa"/>
            <w:bottom w:w="0" w:type="dxa"/>
          </w:tblCellMar>
        </w:tblPrEx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7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47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1C1184" w:rsidRPr="00817D0A">
        <w:tblPrEx>
          <w:tblCellMar>
            <w:top w:w="0" w:type="dxa"/>
            <w:bottom w:w="0" w:type="dxa"/>
          </w:tblCellMar>
        </w:tblPrEx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47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Pr="00817D0A" w:rsidRDefault="00817D0A" w:rsidP="00817D0A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11">
              <w:proofErr w:type="spellStart"/>
              <w:r w:rsidRPr="00817D0A">
                <w:rPr>
                  <w:rStyle w:val="-"/>
                  <w:lang w:val="en-US"/>
                </w:rPr>
                <w:t>Veltman-Verhulst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SM</w:t>
              </w:r>
            </w:hyperlink>
            <w:r w:rsidRPr="00817D0A">
              <w:rPr>
                <w:lang w:val="en-US"/>
              </w:rPr>
              <w:t xml:space="preserve">, </w:t>
            </w:r>
            <w:hyperlink r:id="rId12">
              <w:r w:rsidRPr="00817D0A">
                <w:rPr>
                  <w:rStyle w:val="-"/>
                  <w:lang w:val="en-US"/>
                </w:rPr>
                <w:t>Hughes E</w:t>
              </w:r>
            </w:hyperlink>
            <w:r w:rsidRPr="00817D0A">
              <w:rPr>
                <w:lang w:val="en-US"/>
              </w:rPr>
              <w:t xml:space="preserve">, </w:t>
            </w:r>
            <w:hyperlink r:id="rId13">
              <w:proofErr w:type="spellStart"/>
              <w:r w:rsidRPr="00817D0A">
                <w:rPr>
                  <w:rStyle w:val="-"/>
                  <w:lang w:val="en-US"/>
                </w:rPr>
                <w:t>Ayeleke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RO</w:t>
              </w:r>
            </w:hyperlink>
            <w:r w:rsidRPr="00817D0A">
              <w:rPr>
                <w:lang w:val="en-US"/>
              </w:rPr>
              <w:t xml:space="preserve">, </w:t>
            </w:r>
            <w:hyperlink r:id="rId14">
              <w:proofErr w:type="spellStart"/>
              <w:r w:rsidRPr="00817D0A">
                <w:rPr>
                  <w:rStyle w:val="-"/>
                  <w:lang w:val="en-US"/>
                </w:rPr>
                <w:t>Cohlen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BJ</w:t>
              </w:r>
            </w:hyperlink>
            <w:r w:rsidRPr="00817D0A">
              <w:rPr>
                <w:lang w:val="en-US"/>
              </w:rPr>
              <w:t xml:space="preserve">. Intra-uterine insemination for unexplained subfertility. </w:t>
            </w:r>
            <w:hyperlink r:id="rId15">
              <w:r w:rsidRPr="00817D0A">
                <w:rPr>
                  <w:rStyle w:val="-"/>
                  <w:lang w:val="en-US"/>
                </w:rPr>
                <w:t xml:space="preserve">Cochrane Database </w:t>
              </w:r>
              <w:proofErr w:type="spellStart"/>
              <w:r w:rsidRPr="00817D0A">
                <w:rPr>
                  <w:rStyle w:val="-"/>
                  <w:lang w:val="en-US"/>
                </w:rPr>
                <w:t>Syst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Rev.</w:t>
              </w:r>
            </w:hyperlink>
            <w:r w:rsidRPr="00817D0A">
              <w:rPr>
                <w:lang w:val="en-US"/>
              </w:rPr>
              <w:t xml:space="preserve"> 2016 Feb 19</w:t>
            </w:r>
            <w:proofErr w:type="gramStart"/>
            <w:r w:rsidRPr="00817D0A">
              <w:rPr>
                <w:lang w:val="en-US"/>
              </w:rPr>
              <w:t>;2:CD001838</w:t>
            </w:r>
            <w:proofErr w:type="gramEnd"/>
            <w:r w:rsidRPr="00817D0A">
              <w:rPr>
                <w:lang w:val="en-US"/>
              </w:rPr>
              <w:t>.</w:t>
            </w:r>
          </w:p>
          <w:p w:rsidR="001C1184" w:rsidRPr="000F4B38" w:rsidRDefault="000F4B38" w:rsidP="00817D0A">
            <w:pPr>
              <w:pStyle w:val="a0"/>
              <w:spacing w:after="0" w:line="240" w:lineRule="auto"/>
              <w:rPr>
                <w:lang w:val="en-US"/>
              </w:rPr>
            </w:pPr>
            <w:hyperlink r:id="rId16" w:history="1">
              <w:r w:rsidRPr="00CF54C0">
                <w:rPr>
                  <w:rStyle w:val="ae"/>
                  <w:lang w:val="en-US" w:eastAsia="ru-RU" w:bidi="ru-RU"/>
                </w:rPr>
                <w:t>http://www.ncbi.nlm.nih.gov/pu</w:t>
              </w:r>
              <w:r w:rsidRPr="00CF54C0">
                <w:rPr>
                  <w:rStyle w:val="ae"/>
                  <w:lang w:val="en-US" w:eastAsia="ru-RU" w:bidi="ru-RU"/>
                </w:rPr>
                <w:t>b</w:t>
              </w:r>
              <w:r w:rsidRPr="00CF54C0">
                <w:rPr>
                  <w:rStyle w:val="ae"/>
                  <w:lang w:val="en-US" w:eastAsia="ru-RU" w:bidi="ru-RU"/>
                </w:rPr>
                <w:t>med/2689</w:t>
              </w:r>
              <w:r w:rsidRPr="00CF54C0">
                <w:rPr>
                  <w:rStyle w:val="ae"/>
                  <w:lang w:val="en-US" w:eastAsia="ru-RU" w:bidi="ru-RU"/>
                </w:rPr>
                <w:t>2</w:t>
              </w:r>
              <w:r w:rsidRPr="00CF54C0">
                <w:rPr>
                  <w:rStyle w:val="ae"/>
                  <w:lang w:val="en-US" w:eastAsia="ru-RU" w:bidi="ru-RU"/>
                </w:rPr>
                <w:t>070</w:t>
              </w:r>
            </w:hyperlink>
            <w:r w:rsidRPr="000F4B38">
              <w:rPr>
                <w:rStyle w:val="-"/>
                <w:color w:val="333399"/>
                <w:lang w:val="en-US"/>
              </w:rPr>
              <w:t xml:space="preserve"> 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Систематический обзор РКИ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- 1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 xml:space="preserve">Индукция </w:t>
            </w:r>
            <w:proofErr w:type="spellStart"/>
            <w:r>
              <w:t>суперовуляции+внутриматочная</w:t>
            </w:r>
            <w:proofErr w:type="spellEnd"/>
            <w:r>
              <w:t xml:space="preserve"> </w:t>
            </w:r>
            <w:proofErr w:type="spellStart"/>
            <w:r>
              <w:t>инсеминация</w:t>
            </w:r>
            <w:proofErr w:type="spellEnd"/>
            <w:r>
              <w:t>, ЭКО,  множитель – 1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</w:pPr>
            <w:proofErr w:type="gramStart"/>
            <w:r>
              <w:rPr>
                <w:sz w:val="24"/>
                <w:szCs w:val="24"/>
              </w:rPr>
              <w:t xml:space="preserve">Пациентки, получившие индукцию суперовуляции в сочетании с внутриматочной </w:t>
            </w:r>
            <w:proofErr w:type="spellStart"/>
            <w:r>
              <w:rPr>
                <w:sz w:val="24"/>
                <w:szCs w:val="24"/>
              </w:rPr>
              <w:t>инсеминацией</w:t>
            </w:r>
            <w:proofErr w:type="spellEnd"/>
            <w:r>
              <w:rPr>
                <w:sz w:val="24"/>
                <w:szCs w:val="24"/>
              </w:rPr>
              <w:t xml:space="preserve"> имели более высокий показатель </w:t>
            </w:r>
            <w:proofErr w:type="spellStart"/>
            <w:r>
              <w:rPr>
                <w:sz w:val="24"/>
                <w:szCs w:val="24"/>
              </w:rPr>
              <w:t>живорожденности</w:t>
            </w:r>
            <w:proofErr w:type="spellEnd"/>
            <w:r>
              <w:rPr>
                <w:sz w:val="24"/>
                <w:szCs w:val="24"/>
              </w:rPr>
              <w:t xml:space="preserve">, чем пациентки, получившие только внутриматочную </w:t>
            </w:r>
            <w:proofErr w:type="spellStart"/>
            <w:r>
              <w:rPr>
                <w:sz w:val="24"/>
                <w:szCs w:val="24"/>
              </w:rPr>
              <w:t>инсеминацию</w:t>
            </w:r>
            <w:proofErr w:type="spellEnd"/>
            <w:r>
              <w:rPr>
                <w:sz w:val="24"/>
                <w:szCs w:val="24"/>
              </w:rPr>
              <w:t xml:space="preserve"> (ОР 0.48, 95% ДИ 0.29 – 0.82), множитель - 1</w:t>
            </w:r>
            <w:proofErr w:type="gramEnd"/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</w:tbl>
    <w:p w:rsidR="001C1184" w:rsidRDefault="001C1184" w:rsidP="00817D0A">
      <w:pPr>
        <w:pStyle w:val="a0"/>
        <w:spacing w:after="0" w:line="240" w:lineRule="auto"/>
        <w:ind w:firstLine="567"/>
        <w:jc w:val="center"/>
      </w:pPr>
    </w:p>
    <w:tbl>
      <w:tblPr>
        <w:tblW w:w="10686" w:type="dxa"/>
        <w:tblInd w:w="-10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2390"/>
        <w:gridCol w:w="2391"/>
        <w:gridCol w:w="3515"/>
      </w:tblGrid>
      <w:tr w:rsidR="001C1184" w:rsidTr="00E62968">
        <w:tblPrEx>
          <w:tblCellMar>
            <w:top w:w="0" w:type="dxa"/>
            <w:bottom w:w="0" w:type="dxa"/>
          </w:tblCellMar>
        </w:tblPrEx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9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232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9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1C1184" w:rsidRPr="001D6061" w:rsidTr="00E62968">
        <w:tblPrEx>
          <w:tblCellMar>
            <w:top w:w="0" w:type="dxa"/>
            <w:bottom w:w="0" w:type="dxa"/>
          </w:tblCellMar>
        </w:tblPrEx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9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Pr="00817D0A" w:rsidRDefault="00817D0A" w:rsidP="00817D0A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17">
              <w:proofErr w:type="spellStart"/>
              <w:r w:rsidRPr="00817D0A">
                <w:rPr>
                  <w:rStyle w:val="-"/>
                  <w:lang w:val="en-US"/>
                </w:rPr>
                <w:t>Nardo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LG</w:t>
              </w:r>
            </w:hyperlink>
            <w:r w:rsidRPr="00817D0A">
              <w:rPr>
                <w:lang w:val="en-US"/>
              </w:rPr>
              <w:t xml:space="preserve">, </w:t>
            </w:r>
            <w:hyperlink r:id="rId18">
              <w:r w:rsidRPr="00817D0A">
                <w:rPr>
                  <w:rStyle w:val="-"/>
                  <w:lang w:val="en-US"/>
                </w:rPr>
                <w:t>Bosch E</w:t>
              </w:r>
            </w:hyperlink>
            <w:r w:rsidRPr="00817D0A">
              <w:rPr>
                <w:lang w:val="en-US"/>
              </w:rPr>
              <w:t xml:space="preserve">, </w:t>
            </w:r>
            <w:hyperlink r:id="rId19">
              <w:proofErr w:type="spellStart"/>
              <w:r w:rsidRPr="00817D0A">
                <w:rPr>
                  <w:rStyle w:val="-"/>
                  <w:lang w:val="en-US"/>
                </w:rPr>
                <w:t>Lambalk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CB</w:t>
              </w:r>
            </w:hyperlink>
            <w:r w:rsidRPr="00817D0A">
              <w:rPr>
                <w:lang w:val="en-US"/>
              </w:rPr>
              <w:t xml:space="preserve">, </w:t>
            </w:r>
            <w:hyperlink r:id="rId20">
              <w:proofErr w:type="spellStart"/>
              <w:r w:rsidRPr="00817D0A">
                <w:rPr>
                  <w:rStyle w:val="-"/>
                  <w:lang w:val="en-US"/>
                </w:rPr>
                <w:t>Gelbaya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TA</w:t>
              </w:r>
            </w:hyperlink>
            <w:r w:rsidRPr="00817D0A">
              <w:rPr>
                <w:lang w:val="en-US"/>
              </w:rPr>
              <w:t xml:space="preserve">. Controlled ovarian </w:t>
            </w:r>
            <w:proofErr w:type="spellStart"/>
            <w:r w:rsidRPr="00817D0A">
              <w:rPr>
                <w:lang w:val="en-US"/>
              </w:rPr>
              <w:t>hyperstimulation</w:t>
            </w:r>
            <w:proofErr w:type="spellEnd"/>
            <w:r w:rsidRPr="00817D0A">
              <w:rPr>
                <w:lang w:val="en-US"/>
              </w:rPr>
              <w:t xml:space="preserve"> regimens: a review of the available evidence for clinical practice. Produced on behalf of the BFS Policy and Practice Committee.</w:t>
            </w:r>
          </w:p>
          <w:p w:rsidR="001C1184" w:rsidRPr="00817D0A" w:rsidRDefault="00817D0A" w:rsidP="00817D0A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1">
              <w:r w:rsidRPr="00817D0A">
                <w:rPr>
                  <w:rStyle w:val="-"/>
                  <w:lang w:val="en-US"/>
                </w:rPr>
                <w:t xml:space="preserve">Hum </w:t>
              </w:r>
              <w:proofErr w:type="spellStart"/>
              <w:r w:rsidRPr="00817D0A">
                <w:rPr>
                  <w:rStyle w:val="-"/>
                  <w:lang w:val="en-US"/>
                </w:rPr>
                <w:t>Fertil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(</w:t>
              </w:r>
              <w:proofErr w:type="spellStart"/>
              <w:r w:rsidRPr="00817D0A">
                <w:rPr>
                  <w:rStyle w:val="-"/>
                  <w:lang w:val="en-US"/>
                </w:rPr>
                <w:t>Camb</w:t>
              </w:r>
              <w:proofErr w:type="spellEnd"/>
              <w:r w:rsidRPr="00817D0A">
                <w:rPr>
                  <w:rStyle w:val="-"/>
                  <w:lang w:val="en-US"/>
                </w:rPr>
                <w:t>).</w:t>
              </w:r>
            </w:hyperlink>
            <w:r w:rsidRPr="00817D0A">
              <w:rPr>
                <w:lang w:val="en-US"/>
              </w:rPr>
              <w:t xml:space="preserve"> 2013 Sep</w:t>
            </w:r>
            <w:proofErr w:type="gramStart"/>
            <w:r w:rsidRPr="00817D0A">
              <w:rPr>
                <w:lang w:val="en-US"/>
              </w:rPr>
              <w:t>;16</w:t>
            </w:r>
            <w:proofErr w:type="gramEnd"/>
            <w:r w:rsidRPr="00817D0A">
              <w:rPr>
                <w:lang w:val="en-US"/>
              </w:rPr>
              <w:t xml:space="preserve">(3):144-50. </w:t>
            </w:r>
            <w:proofErr w:type="spellStart"/>
            <w:r w:rsidRPr="00817D0A">
              <w:rPr>
                <w:lang w:val="en-US"/>
              </w:rPr>
              <w:t>doi</w:t>
            </w:r>
            <w:proofErr w:type="spellEnd"/>
            <w:r w:rsidRPr="00817D0A">
              <w:rPr>
                <w:lang w:val="en-US"/>
              </w:rPr>
              <w:t>: 10.3109/14647273.2013.795385</w:t>
            </w:r>
          </w:p>
          <w:p w:rsidR="001C1184" w:rsidRPr="001D6061" w:rsidRDefault="001D6061" w:rsidP="00817D0A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2" w:history="1">
              <w:r w:rsidRPr="001D6061">
                <w:rPr>
                  <w:rStyle w:val="ae"/>
                  <w:lang w:val="en-US" w:eastAsia="ru-RU" w:bidi="ru-RU"/>
                </w:rPr>
                <w:t>http://www.ncbi.nlm.nih.gov/pubmed/237056</w:t>
              </w:r>
              <w:r w:rsidRPr="001D6061">
                <w:rPr>
                  <w:rStyle w:val="ae"/>
                  <w:lang w:val="en-US" w:eastAsia="ru-RU" w:bidi="ru-RU"/>
                </w:rPr>
                <w:t>6</w:t>
              </w:r>
              <w:r w:rsidRPr="001D6061">
                <w:rPr>
                  <w:rStyle w:val="ae"/>
                  <w:lang w:val="en-US" w:eastAsia="ru-RU" w:bidi="ru-RU"/>
                </w:rPr>
                <w:t>7</w:t>
              </w:r>
            </w:hyperlink>
            <w:r w:rsidRPr="001D6061">
              <w:rPr>
                <w:rStyle w:val="-"/>
                <w:color w:val="333399"/>
                <w:lang w:val="en-US"/>
              </w:rPr>
              <w:t xml:space="preserve"> 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Систематический обзор сравнительных исследований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- 1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Индукция суперовуляции, множитель - 1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</w:pPr>
            <w:r>
              <w:rPr>
                <w:sz w:val="24"/>
                <w:szCs w:val="24"/>
              </w:rPr>
              <w:t xml:space="preserve">Различный режимы индукции суперовуляции </w:t>
            </w:r>
            <w:r>
              <w:rPr>
                <w:sz w:val="24"/>
                <w:szCs w:val="24"/>
              </w:rPr>
              <w:lastRenderedPageBreak/>
              <w:t>предпочтительны у различных категорий пациенток, множитель 1</w:t>
            </w:r>
            <w:r>
              <w:t>.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</w:tbl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№11.</w:t>
      </w:r>
    </w:p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10686" w:type="dxa"/>
        <w:tblInd w:w="-10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3"/>
        <w:gridCol w:w="2815"/>
        <w:gridCol w:w="1963"/>
        <w:gridCol w:w="3525"/>
      </w:tblGrid>
      <w:tr w:rsidR="001C1184" w:rsidTr="00E62968">
        <w:tblPrEx>
          <w:tblCellMar>
            <w:top w:w="0" w:type="dxa"/>
            <w:bottom w:w="0" w:type="dxa"/>
          </w:tblCellMar>
        </w:tblPrEx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8;8;6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8</w:t>
            </w:r>
            <w:r>
              <w:rPr>
                <w:lang w:val="en-US"/>
              </w:rPr>
              <w:t>;</w:t>
            </w:r>
            <w:r>
              <w:t>8</w:t>
            </w:r>
            <w:r>
              <w:rPr>
                <w:lang w:val="en-US"/>
              </w:rPr>
              <w:t>;</w:t>
            </w:r>
            <w:r>
              <w:t>6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8</w:t>
            </w:r>
            <w:r>
              <w:rPr>
                <w:lang w:val="en-US"/>
              </w:rPr>
              <w:t>;</w:t>
            </w:r>
            <w:r>
              <w:t>8</w:t>
            </w:r>
            <w:r>
              <w:rPr>
                <w:lang w:val="en-US"/>
              </w:rPr>
              <w:t>;</w:t>
            </w:r>
            <w:r>
              <w:t>6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c>
          <w:tcPr>
            <w:tcW w:w="71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</w:tbl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№12.</w:t>
      </w:r>
    </w:p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10726" w:type="dxa"/>
        <w:tblInd w:w="-10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4"/>
        <w:gridCol w:w="2978"/>
        <w:gridCol w:w="2591"/>
        <w:gridCol w:w="4253"/>
      </w:tblGrid>
      <w:tr w:rsidR="001C1184" w:rsidTr="00E62968">
        <w:tblPrEx>
          <w:tblCellMar>
            <w:top w:w="0" w:type="dxa"/>
            <w:bottom w:w="0" w:type="dxa"/>
          </w:tblCellMar>
        </w:tblPrEx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8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8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1C1184" w:rsidRPr="001D6061" w:rsidTr="00E62968">
        <w:tblPrEx>
          <w:tblCellMar>
            <w:top w:w="0" w:type="dxa"/>
            <w:bottom w:w="0" w:type="dxa"/>
          </w:tblCellMar>
        </w:tblPrEx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8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1"/>
              <w:spacing w:after="0" w:line="240" w:lineRule="auto"/>
              <w:jc w:val="center"/>
            </w:pPr>
            <w:hyperlink r:id="rId23">
              <w:proofErr w:type="spellStart"/>
              <w:r w:rsidRPr="00817D0A">
                <w:rPr>
                  <w:rStyle w:val="-"/>
                  <w:lang w:val="en-US"/>
                </w:rPr>
                <w:t>Siristatidis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C</w:t>
              </w:r>
            </w:hyperlink>
            <w:r>
              <w:t xml:space="preserve">, </w:t>
            </w:r>
            <w:hyperlink r:id="rId24">
              <w:proofErr w:type="spellStart"/>
              <w:r w:rsidRPr="00817D0A">
                <w:rPr>
                  <w:rStyle w:val="-"/>
                  <w:lang w:val="en-US"/>
                </w:rPr>
                <w:t>Sergentanis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TN</w:t>
              </w:r>
            </w:hyperlink>
            <w:r>
              <w:t xml:space="preserve">, </w:t>
            </w:r>
            <w:hyperlink r:id="rId25">
              <w:proofErr w:type="spellStart"/>
              <w:r w:rsidRPr="00817D0A">
                <w:rPr>
                  <w:rStyle w:val="-"/>
                  <w:lang w:val="en-US"/>
                </w:rPr>
                <w:t>Kanavidis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P</w:t>
              </w:r>
            </w:hyperlink>
            <w:r>
              <w:t xml:space="preserve">, </w:t>
            </w:r>
            <w:hyperlink r:id="rId26">
              <w:proofErr w:type="spellStart"/>
              <w:r w:rsidRPr="00817D0A">
                <w:rPr>
                  <w:rStyle w:val="-"/>
                  <w:lang w:val="en-US"/>
                </w:rPr>
                <w:t>Trivella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M</w:t>
              </w:r>
            </w:hyperlink>
            <w:r>
              <w:t xml:space="preserve">, </w:t>
            </w:r>
            <w:hyperlink r:id="rId27">
              <w:proofErr w:type="spellStart"/>
              <w:r w:rsidRPr="00817D0A">
                <w:rPr>
                  <w:rStyle w:val="-"/>
                  <w:lang w:val="en-US"/>
                </w:rPr>
                <w:t>Sotiraki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M</w:t>
              </w:r>
            </w:hyperlink>
            <w:r>
              <w:t xml:space="preserve">, </w:t>
            </w:r>
            <w:hyperlink r:id="rId28">
              <w:proofErr w:type="spellStart"/>
              <w:r w:rsidRPr="00817D0A">
                <w:rPr>
                  <w:rStyle w:val="-"/>
                  <w:lang w:val="en-US"/>
                </w:rPr>
                <w:t>Mavromatis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I</w:t>
              </w:r>
            </w:hyperlink>
            <w:r>
              <w:t xml:space="preserve">, </w:t>
            </w:r>
            <w:hyperlink r:id="rId29">
              <w:proofErr w:type="spellStart"/>
              <w:r w:rsidRPr="00817D0A">
                <w:rPr>
                  <w:rStyle w:val="-"/>
                  <w:lang w:val="en-US"/>
                </w:rPr>
                <w:t>Psaltopoulou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T</w:t>
              </w:r>
            </w:hyperlink>
            <w:r>
              <w:t xml:space="preserve">, </w:t>
            </w:r>
            <w:hyperlink r:id="rId30">
              <w:proofErr w:type="spellStart"/>
              <w:r w:rsidRPr="00817D0A">
                <w:rPr>
                  <w:rStyle w:val="-"/>
                  <w:lang w:val="en-US"/>
                </w:rPr>
                <w:t>Skalkidou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A</w:t>
              </w:r>
            </w:hyperlink>
            <w:r>
              <w:t xml:space="preserve">, </w:t>
            </w:r>
            <w:hyperlink r:id="rId31">
              <w:proofErr w:type="spellStart"/>
              <w:r w:rsidRPr="00817D0A">
                <w:rPr>
                  <w:rStyle w:val="-"/>
                  <w:lang w:val="en-US"/>
                </w:rPr>
                <w:t>Petridou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ET</w:t>
              </w:r>
            </w:hyperlink>
            <w:r>
              <w:t xml:space="preserve">. Controlled ovarian </w:t>
            </w:r>
            <w:proofErr w:type="spellStart"/>
            <w:r>
              <w:t>hyperstimulation</w:t>
            </w:r>
            <w:proofErr w:type="spellEnd"/>
            <w:r>
              <w:t xml:space="preserve"> for IVF: impact on ovarian, endometrial and cervical cancer--a systematic review and meta-analysis. </w:t>
            </w:r>
            <w:hyperlink r:id="rId32">
              <w:r w:rsidRPr="001D6061">
                <w:rPr>
                  <w:rStyle w:val="-"/>
                  <w:lang w:val="en-US"/>
                </w:rPr>
                <w:t xml:space="preserve">Hum </w:t>
              </w:r>
              <w:proofErr w:type="spellStart"/>
              <w:r w:rsidRPr="001D6061">
                <w:rPr>
                  <w:rStyle w:val="-"/>
                  <w:lang w:val="en-US"/>
                </w:rPr>
                <w:t>Reprod</w:t>
              </w:r>
              <w:proofErr w:type="spellEnd"/>
              <w:r w:rsidRPr="001D6061">
                <w:rPr>
                  <w:rStyle w:val="-"/>
                  <w:lang w:val="en-US"/>
                </w:rPr>
                <w:t xml:space="preserve"> Update.</w:t>
              </w:r>
            </w:hyperlink>
            <w:r>
              <w:t xml:space="preserve"> 2013 Mar-Apr;19(2):105-23.</w:t>
            </w:r>
          </w:p>
          <w:p w:rsidR="001C1184" w:rsidRPr="001D6061" w:rsidRDefault="00817D0A" w:rsidP="00817D0A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 w:rsidRPr="001D6061">
              <w:rPr>
                <w:lang w:val="en-US"/>
              </w:rPr>
              <w:t xml:space="preserve"> </w:t>
            </w:r>
            <w:hyperlink r:id="rId33" w:history="1">
              <w:r w:rsidR="001D6061" w:rsidRPr="001D6061">
                <w:rPr>
                  <w:rStyle w:val="ae"/>
                  <w:lang w:val="en-US" w:eastAsia="ru-RU" w:bidi="ru-RU"/>
                </w:rPr>
                <w:t>http://www.ncbi.nlm.nih.gov/pubmed/23255</w:t>
              </w:r>
              <w:r w:rsidR="001D6061" w:rsidRPr="001D6061">
                <w:rPr>
                  <w:rStyle w:val="ae"/>
                  <w:lang w:val="en-US" w:eastAsia="ru-RU" w:bidi="ru-RU"/>
                </w:rPr>
                <w:t>5</w:t>
              </w:r>
              <w:r w:rsidR="001D6061" w:rsidRPr="001D6061">
                <w:rPr>
                  <w:rStyle w:val="ae"/>
                  <w:lang w:val="en-US" w:eastAsia="ru-RU" w:bidi="ru-RU"/>
                </w:rPr>
                <w:t>14</w:t>
              </w:r>
            </w:hyperlink>
            <w:r w:rsidR="001D6061" w:rsidRPr="001D6061">
              <w:rPr>
                <w:rStyle w:val="-"/>
                <w:lang w:val="en-US"/>
              </w:rPr>
              <w:t xml:space="preserve"> 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При сравнении индукции суперовуляции с исходами для здоровой популяции, отмечается более высокий риск развития рака яичников и эндометрия, но не шейки матки. В то же время, при сравнении с популяцией бесплодны</w:t>
            </w:r>
            <w:r w:rsidR="00E62968">
              <w:t>х</w:t>
            </w:r>
            <w:r>
              <w:t xml:space="preserve"> женщин эти риски становятся незначимы</w:t>
            </w:r>
            <w:r w:rsidR="00D3753B">
              <w:t>ми</w:t>
            </w:r>
            <w:r>
              <w:t xml:space="preserve">. 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9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— 1.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9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Индукция суперовуляции, множитель - 1</w:t>
            </w:r>
          </w:p>
        </w:tc>
      </w:tr>
      <w:tr w:rsidR="001C1184" w:rsidTr="00E6296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9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</w:tbl>
    <w:p w:rsidR="001C1184" w:rsidRDefault="001C1184" w:rsidP="00817D0A">
      <w:pPr>
        <w:pStyle w:val="a0"/>
        <w:spacing w:after="0" w:line="240" w:lineRule="auto"/>
        <w:ind w:firstLine="567"/>
        <w:jc w:val="center"/>
      </w:pPr>
    </w:p>
    <w:tbl>
      <w:tblPr>
        <w:tblW w:w="10686" w:type="dxa"/>
        <w:tblInd w:w="-10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30"/>
        <w:gridCol w:w="2410"/>
        <w:gridCol w:w="2551"/>
        <w:gridCol w:w="4395"/>
      </w:tblGrid>
      <w:tr w:rsidR="001C1184" w:rsidTr="00D3753B">
        <w:tblPrEx>
          <w:tblCellMar>
            <w:top w:w="0" w:type="dxa"/>
            <w:bottom w:w="0" w:type="dxa"/>
          </w:tblCellMar>
        </w:tblPrEx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1C1184" w:rsidRPr="00817D0A" w:rsidTr="00D3753B">
        <w:tblPrEx>
          <w:tblCellMar>
            <w:top w:w="0" w:type="dxa"/>
            <w:bottom w:w="0" w:type="dxa"/>
          </w:tblCellMar>
        </w:tblPrEx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Pr="00817D0A" w:rsidRDefault="00817D0A" w:rsidP="00817D0A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34">
              <w:proofErr w:type="spellStart"/>
              <w:r w:rsidRPr="00817D0A">
                <w:rPr>
                  <w:rStyle w:val="-"/>
                  <w:lang w:val="en-US"/>
                </w:rPr>
                <w:t>Pandian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Z</w:t>
              </w:r>
            </w:hyperlink>
            <w:r w:rsidRPr="00817D0A">
              <w:rPr>
                <w:lang w:val="en-US"/>
              </w:rPr>
              <w:t xml:space="preserve">, </w:t>
            </w:r>
            <w:hyperlink r:id="rId35">
              <w:proofErr w:type="spellStart"/>
              <w:r w:rsidRPr="00817D0A">
                <w:rPr>
                  <w:rStyle w:val="-"/>
                  <w:lang w:val="en-US"/>
                </w:rPr>
                <w:t>Gibreel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A</w:t>
              </w:r>
            </w:hyperlink>
            <w:r w:rsidRPr="00817D0A">
              <w:rPr>
                <w:lang w:val="en-US"/>
              </w:rPr>
              <w:t xml:space="preserve">, </w:t>
            </w:r>
            <w:hyperlink r:id="rId36">
              <w:r w:rsidRPr="00817D0A">
                <w:rPr>
                  <w:rStyle w:val="-"/>
                  <w:lang w:val="en-US"/>
                </w:rPr>
                <w:t>Bhattacharya S</w:t>
              </w:r>
            </w:hyperlink>
            <w:r w:rsidRPr="00817D0A">
              <w:rPr>
                <w:lang w:val="en-US"/>
              </w:rPr>
              <w:t xml:space="preserve">. </w:t>
            </w:r>
            <w:bookmarkStart w:id="4" w:name="__DdeLink__6268_1611811465"/>
            <w:r w:rsidRPr="00817D0A">
              <w:rPr>
                <w:lang w:val="en-US"/>
              </w:rPr>
              <w:t xml:space="preserve">In vitro </w:t>
            </w:r>
            <w:proofErr w:type="spellStart"/>
            <w:r w:rsidRPr="00817D0A">
              <w:rPr>
                <w:lang w:val="en-US"/>
              </w:rPr>
              <w:t>fertilisation</w:t>
            </w:r>
            <w:proofErr w:type="spellEnd"/>
            <w:r w:rsidRPr="00817D0A">
              <w:rPr>
                <w:lang w:val="en-US"/>
              </w:rPr>
              <w:t xml:space="preserve"> for unexplained subfertility.</w:t>
            </w:r>
            <w:bookmarkEnd w:id="4"/>
            <w:r w:rsidRPr="00817D0A">
              <w:rPr>
                <w:lang w:val="en-US"/>
              </w:rPr>
              <w:t xml:space="preserve"> </w:t>
            </w:r>
            <w:hyperlink r:id="rId37">
              <w:r w:rsidRPr="00817D0A">
                <w:rPr>
                  <w:rStyle w:val="-"/>
                  <w:lang w:val="en-US"/>
                </w:rPr>
                <w:t xml:space="preserve">Cochrane Database </w:t>
              </w:r>
              <w:proofErr w:type="spellStart"/>
              <w:r w:rsidRPr="00817D0A">
                <w:rPr>
                  <w:rStyle w:val="-"/>
                  <w:lang w:val="en-US"/>
                </w:rPr>
                <w:t>Syst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Rev.</w:t>
              </w:r>
            </w:hyperlink>
            <w:r w:rsidRPr="00817D0A">
              <w:rPr>
                <w:lang w:val="en-US"/>
              </w:rPr>
              <w:t xml:space="preserve"> 2015 Nov </w:t>
            </w:r>
            <w:proofErr w:type="gramStart"/>
            <w:r w:rsidRPr="00817D0A">
              <w:rPr>
                <w:lang w:val="en-US"/>
              </w:rPr>
              <w:t>19;</w:t>
            </w:r>
            <w:proofErr w:type="gramEnd"/>
            <w:r w:rsidRPr="00817D0A">
              <w:rPr>
                <w:lang w:val="en-US"/>
              </w:rPr>
              <w:t xml:space="preserve">(11):CD003357. </w:t>
            </w:r>
          </w:p>
          <w:p w:rsidR="001C1184" w:rsidRPr="00817D0A" w:rsidRDefault="001D6061" w:rsidP="001D6061">
            <w:pPr>
              <w:pStyle w:val="a0"/>
              <w:spacing w:after="0" w:line="240" w:lineRule="auto"/>
              <w:rPr>
                <w:lang w:val="en-US"/>
              </w:rPr>
            </w:pPr>
            <w:hyperlink r:id="rId38" w:history="1">
              <w:r w:rsidRPr="000F4B38">
                <w:rPr>
                  <w:rStyle w:val="ae"/>
                  <w:lang w:val="en-US"/>
                </w:rPr>
                <w:t>http://www.ncbi.nlm.nih.gov/</w:t>
              </w:r>
              <w:r w:rsidRPr="000F4B38">
                <w:rPr>
                  <w:rStyle w:val="ae"/>
                  <w:lang w:val="en-US"/>
                </w:rPr>
                <w:t>p</w:t>
              </w:r>
              <w:r w:rsidRPr="000F4B38">
                <w:rPr>
                  <w:rStyle w:val="ae"/>
                  <w:lang w:val="en-US"/>
                </w:rPr>
                <w:t>ubmed/26583517</w:t>
              </w:r>
            </w:hyperlink>
            <w:r w:rsidRPr="001D6061">
              <w:rPr>
                <w:lang w:val="en-US"/>
              </w:rPr>
              <w:t xml:space="preserve"> 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 xml:space="preserve">Не было различий в развитии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 и роста частоты выкидышей по сравнению с другими вспомогательными репродуктивными технологиями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- 1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 xml:space="preserve"> C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 xml:space="preserve">Индукция суперовуляции, ЭКО, внутриматочная </w:t>
            </w:r>
            <w:proofErr w:type="spellStart"/>
            <w:r>
              <w:t>инсеминация</w:t>
            </w:r>
            <w:proofErr w:type="spellEnd"/>
            <w:r>
              <w:t xml:space="preserve"> множитель - 1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</w:tbl>
    <w:p w:rsidR="001C1184" w:rsidRDefault="001C1184" w:rsidP="00817D0A">
      <w:pPr>
        <w:pStyle w:val="a0"/>
        <w:spacing w:after="0" w:line="240" w:lineRule="auto"/>
        <w:ind w:firstLine="567"/>
        <w:jc w:val="center"/>
      </w:pPr>
    </w:p>
    <w:tbl>
      <w:tblPr>
        <w:tblW w:w="10578" w:type="dxa"/>
        <w:tblInd w:w="-9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7"/>
        <w:gridCol w:w="2337"/>
        <w:gridCol w:w="2337"/>
        <w:gridCol w:w="3567"/>
      </w:tblGrid>
      <w:tr w:rsidR="001C1184" w:rsidTr="00D3753B">
        <w:tblPrEx>
          <w:tblCellMar>
            <w:top w:w="0" w:type="dxa"/>
            <w:bottom w:w="0" w:type="dxa"/>
          </w:tblCellMar>
        </w:tblPrEx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1C1184" w:rsidRPr="001D6061" w:rsidTr="00D3753B">
        <w:tblPrEx>
          <w:tblCellMar>
            <w:top w:w="0" w:type="dxa"/>
            <w:bottom w:w="0" w:type="dxa"/>
          </w:tblCellMar>
        </w:tblPrEx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Pr="001D6061" w:rsidRDefault="00817D0A" w:rsidP="00817D0A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39">
              <w:proofErr w:type="spellStart"/>
              <w:r w:rsidRPr="00817D0A">
                <w:rPr>
                  <w:rStyle w:val="-"/>
                  <w:lang w:val="en-US"/>
                </w:rPr>
                <w:t>Sergentanis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TN</w:t>
              </w:r>
            </w:hyperlink>
            <w:r w:rsidRPr="00817D0A">
              <w:rPr>
                <w:lang w:val="en-US"/>
              </w:rPr>
              <w:t xml:space="preserve">, </w:t>
            </w:r>
            <w:hyperlink r:id="rId40">
              <w:proofErr w:type="spellStart"/>
              <w:r w:rsidRPr="00817D0A">
                <w:rPr>
                  <w:rStyle w:val="-"/>
                  <w:lang w:val="en-US"/>
                </w:rPr>
                <w:t>Diamantaras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AA</w:t>
              </w:r>
            </w:hyperlink>
            <w:r w:rsidRPr="00817D0A">
              <w:rPr>
                <w:lang w:val="en-US"/>
              </w:rPr>
              <w:t xml:space="preserve">, </w:t>
            </w:r>
            <w:hyperlink r:id="rId41">
              <w:proofErr w:type="spellStart"/>
              <w:r w:rsidRPr="00817D0A">
                <w:rPr>
                  <w:rStyle w:val="-"/>
                  <w:lang w:val="en-US"/>
                </w:rPr>
                <w:t>Perlepe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C</w:t>
              </w:r>
            </w:hyperlink>
            <w:r w:rsidRPr="00817D0A">
              <w:rPr>
                <w:lang w:val="en-US"/>
              </w:rPr>
              <w:t xml:space="preserve">, </w:t>
            </w:r>
            <w:hyperlink r:id="rId42">
              <w:proofErr w:type="spellStart"/>
              <w:r w:rsidRPr="00817D0A">
                <w:rPr>
                  <w:rStyle w:val="-"/>
                  <w:lang w:val="en-US"/>
                </w:rPr>
                <w:t>Kanavidis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P</w:t>
              </w:r>
            </w:hyperlink>
            <w:r w:rsidRPr="00817D0A">
              <w:rPr>
                <w:lang w:val="en-US"/>
              </w:rPr>
              <w:t xml:space="preserve">, </w:t>
            </w:r>
            <w:hyperlink r:id="rId43">
              <w:proofErr w:type="spellStart"/>
              <w:r w:rsidRPr="00817D0A">
                <w:rPr>
                  <w:rStyle w:val="-"/>
                  <w:lang w:val="en-US"/>
                </w:rPr>
                <w:t>Skalkidou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A</w:t>
              </w:r>
            </w:hyperlink>
            <w:r w:rsidRPr="00817D0A">
              <w:rPr>
                <w:lang w:val="en-US"/>
              </w:rPr>
              <w:t xml:space="preserve">, </w:t>
            </w:r>
            <w:hyperlink r:id="rId44">
              <w:proofErr w:type="spellStart"/>
              <w:r w:rsidRPr="00817D0A">
                <w:rPr>
                  <w:rStyle w:val="-"/>
                  <w:lang w:val="en-US"/>
                </w:rPr>
                <w:t>Petridou</w:t>
              </w:r>
              <w:proofErr w:type="spellEnd"/>
              <w:r w:rsidRPr="00817D0A">
                <w:rPr>
                  <w:rStyle w:val="-"/>
                  <w:lang w:val="en-US"/>
                </w:rPr>
                <w:t xml:space="preserve"> ET</w:t>
              </w:r>
            </w:hyperlink>
            <w:r w:rsidRPr="00817D0A">
              <w:rPr>
                <w:lang w:val="en-US"/>
              </w:rPr>
              <w:t xml:space="preserve">. IVF and breast cancer: a systematic review and meta-analysis. </w:t>
            </w:r>
            <w:hyperlink r:id="rId45">
              <w:r w:rsidRPr="001D6061">
                <w:rPr>
                  <w:rStyle w:val="-"/>
                  <w:lang w:val="en-US"/>
                </w:rPr>
                <w:t xml:space="preserve">Hum </w:t>
              </w:r>
              <w:proofErr w:type="spellStart"/>
              <w:r w:rsidRPr="001D6061">
                <w:rPr>
                  <w:rStyle w:val="-"/>
                  <w:lang w:val="en-US"/>
                </w:rPr>
                <w:t>Reprod</w:t>
              </w:r>
              <w:proofErr w:type="spellEnd"/>
              <w:r w:rsidRPr="001D6061">
                <w:rPr>
                  <w:rStyle w:val="-"/>
                  <w:lang w:val="en-US"/>
                </w:rPr>
                <w:t xml:space="preserve"> Update.</w:t>
              </w:r>
            </w:hyperlink>
            <w:r w:rsidRPr="001D6061">
              <w:rPr>
                <w:lang w:val="en-US"/>
              </w:rPr>
              <w:t xml:space="preserve"> 2014 Jan-Feb</w:t>
            </w:r>
            <w:proofErr w:type="gramStart"/>
            <w:r w:rsidRPr="001D6061">
              <w:rPr>
                <w:lang w:val="en-US"/>
              </w:rPr>
              <w:t>;20</w:t>
            </w:r>
            <w:proofErr w:type="gramEnd"/>
            <w:r w:rsidRPr="001D6061">
              <w:rPr>
                <w:lang w:val="en-US"/>
              </w:rPr>
              <w:t xml:space="preserve">(1):106-23. </w:t>
            </w:r>
            <w:proofErr w:type="spellStart"/>
            <w:r w:rsidRPr="001D6061">
              <w:rPr>
                <w:lang w:val="en-US"/>
              </w:rPr>
              <w:t>doi</w:t>
            </w:r>
            <w:proofErr w:type="spellEnd"/>
            <w:r w:rsidRPr="001D6061">
              <w:rPr>
                <w:lang w:val="en-US"/>
              </w:rPr>
              <w:t>: 10.1093/</w:t>
            </w:r>
            <w:proofErr w:type="spellStart"/>
            <w:r w:rsidRPr="001D6061">
              <w:rPr>
                <w:lang w:val="en-US"/>
              </w:rPr>
              <w:t>humupd</w:t>
            </w:r>
            <w:proofErr w:type="spellEnd"/>
            <w:r w:rsidRPr="001D6061">
              <w:rPr>
                <w:lang w:val="en-US"/>
              </w:rPr>
              <w:t>/dmt034</w:t>
            </w:r>
          </w:p>
          <w:bookmarkStart w:id="5" w:name="__DdeLink__6269_1611811465"/>
          <w:bookmarkEnd w:id="5"/>
          <w:p w:rsidR="001C1184" w:rsidRPr="001D6061" w:rsidRDefault="001D6061" w:rsidP="00817D0A">
            <w:pPr>
              <w:pStyle w:val="a0"/>
              <w:spacing w:after="0" w:line="240" w:lineRule="auto"/>
              <w:rPr>
                <w:lang w:val="en-US"/>
              </w:rPr>
            </w:pPr>
            <w:r>
              <w:rPr>
                <w:rStyle w:val="-"/>
                <w:color w:val="333399"/>
              </w:rPr>
              <w:fldChar w:fldCharType="begin"/>
            </w:r>
            <w:r w:rsidRPr="001D6061">
              <w:rPr>
                <w:rStyle w:val="-"/>
                <w:color w:val="333399"/>
                <w:lang w:val="en-US"/>
              </w:rPr>
              <w:instrText xml:space="preserve"> HYPERLINK "http://www.ncbi.nlm.nih.gov/pubmed/23884897" </w:instrText>
            </w:r>
            <w:r>
              <w:rPr>
                <w:rStyle w:val="-"/>
                <w:color w:val="333399"/>
              </w:rPr>
              <w:fldChar w:fldCharType="separate"/>
            </w:r>
            <w:r w:rsidRPr="001D6061">
              <w:rPr>
                <w:rStyle w:val="ae"/>
                <w:lang w:val="en-US" w:eastAsia="ru-RU" w:bidi="ru-RU"/>
              </w:rPr>
              <w:t>http://www.ncbi.nlm.nih.gov/pubmed/23884</w:t>
            </w:r>
            <w:r w:rsidRPr="001D6061">
              <w:rPr>
                <w:rStyle w:val="ae"/>
                <w:lang w:val="en-US" w:eastAsia="ru-RU" w:bidi="ru-RU"/>
              </w:rPr>
              <w:t>8</w:t>
            </w:r>
            <w:r w:rsidRPr="001D6061">
              <w:rPr>
                <w:rStyle w:val="ae"/>
                <w:lang w:val="en-US" w:eastAsia="ru-RU" w:bidi="ru-RU"/>
              </w:rPr>
              <w:t>97</w:t>
            </w:r>
            <w:r>
              <w:rPr>
                <w:rStyle w:val="-"/>
                <w:color w:val="333399"/>
              </w:rPr>
              <w:fldChar w:fldCharType="end"/>
            </w:r>
            <w:r w:rsidRPr="001D6061">
              <w:rPr>
                <w:rStyle w:val="-"/>
                <w:color w:val="333399"/>
                <w:lang w:val="en-US"/>
              </w:rPr>
              <w:t xml:space="preserve"> 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Стимуляция суперовуляции и ЭКО не приводят к росту случаев рака молочной железы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</w:t>
            </w:r>
            <w:proofErr w:type="gramStart"/>
            <w:r>
              <w:t>женское</w:t>
            </w:r>
            <w:proofErr w:type="gramEnd"/>
            <w:r>
              <w:t xml:space="preserve"> </w:t>
            </w:r>
            <w:proofErr w:type="spellStart"/>
            <w:r>
              <w:t>беплодие</w:t>
            </w:r>
            <w:proofErr w:type="spellEnd"/>
            <w:r>
              <w:t>, множитель - 1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Индукция суперовуляции, множитель - 1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</w:tr>
    </w:tbl>
    <w:p w:rsidR="001C1184" w:rsidRDefault="001C1184" w:rsidP="00817D0A">
      <w:pPr>
        <w:pStyle w:val="a0"/>
        <w:spacing w:after="0" w:line="240" w:lineRule="auto"/>
        <w:ind w:firstLine="567"/>
        <w:jc w:val="center"/>
      </w:pPr>
    </w:p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№13.</w:t>
      </w:r>
    </w:p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10686" w:type="dxa"/>
        <w:tblInd w:w="-10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3"/>
        <w:gridCol w:w="2815"/>
        <w:gridCol w:w="1963"/>
        <w:gridCol w:w="3525"/>
      </w:tblGrid>
      <w:tr w:rsidR="001C1184" w:rsidTr="00D3753B">
        <w:tblPrEx>
          <w:tblCellMar>
            <w:top w:w="0" w:type="dxa"/>
            <w:bottom w:w="0" w:type="dxa"/>
          </w:tblCellMar>
        </w:tblPrEx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4;4;4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4;4</w:t>
            </w:r>
            <w:r>
              <w:rPr>
                <w:lang w:val="en-US"/>
              </w:rPr>
              <w:t>;</w:t>
            </w:r>
            <w:r>
              <w:t>4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</w:tr>
      <w:tr w:rsidR="001C1184" w:rsidTr="00D3753B">
        <w:tblPrEx>
          <w:tblCellMar>
            <w:top w:w="0" w:type="dxa"/>
            <w:bottom w:w="0" w:type="dxa"/>
          </w:tblCellMar>
        </w:tblPrEx>
        <w:tc>
          <w:tcPr>
            <w:tcW w:w="71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</w:tr>
    </w:tbl>
    <w:p w:rsidR="001C1184" w:rsidRDefault="001C1184" w:rsidP="00817D0A">
      <w:pPr>
        <w:pStyle w:val="a0"/>
        <w:spacing w:after="0" w:line="240" w:lineRule="auto"/>
      </w:pPr>
    </w:p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№14.</w:t>
      </w:r>
    </w:p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9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0"/>
        <w:gridCol w:w="4962"/>
        <w:gridCol w:w="2835"/>
        <w:gridCol w:w="1559"/>
      </w:tblGrid>
      <w:tr w:rsidR="001C1184" w:rsidTr="000F4B38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Балл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796"/>
        </w:trPr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Влияет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lastRenderedPageBreak/>
              <w:t>4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877"/>
        </w:trPr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80"/>
              <w:jc w:val="center"/>
            </w:pPr>
            <w:r>
              <w:t>Итого</w:t>
            </w:r>
          </w:p>
        </w:tc>
        <w:tc>
          <w:tcPr>
            <w:tcW w:w="935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</w:tbl>
    <w:p w:rsidR="001C1184" w:rsidRDefault="001C1184" w:rsidP="00817D0A">
      <w:pPr>
        <w:pStyle w:val="a0"/>
        <w:spacing w:after="0" w:line="240" w:lineRule="auto"/>
        <w:ind w:firstLine="567"/>
        <w:jc w:val="center"/>
      </w:pPr>
    </w:p>
    <w:p w:rsidR="001C1184" w:rsidRDefault="00817D0A" w:rsidP="00817D0A">
      <w:pPr>
        <w:pStyle w:val="a0"/>
        <w:spacing w:after="0" w:line="240" w:lineRule="auto"/>
        <w:ind w:firstLine="567"/>
        <w:jc w:val="center"/>
      </w:pPr>
      <w:bookmarkStart w:id="6" w:name="Таблица8_уникальность"/>
      <w:bookmarkEnd w:id="6"/>
      <w:r>
        <w:rPr>
          <w:b/>
        </w:rPr>
        <w:t>Таблица №8.</w:t>
      </w:r>
    </w:p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1C1184" w:rsidRDefault="001C1184" w:rsidP="00817D0A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-102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"/>
        <w:gridCol w:w="5104"/>
        <w:gridCol w:w="2835"/>
        <w:gridCol w:w="1559"/>
      </w:tblGrid>
      <w:tr w:rsidR="001C1184" w:rsidTr="000F4B38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5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</w:pPr>
            <w:r>
              <w:rPr>
                <w:bCs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</w:pPr>
            <w:r>
              <w:rPr>
                <w:bCs/>
              </w:rPr>
              <w:t>Балл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1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1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1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188"/>
        </w:trPr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1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1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1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1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817D0A" w:rsidP="00817D0A">
            <w:pPr>
              <w:pStyle w:val="a0"/>
              <w:spacing w:after="0" w:line="240" w:lineRule="auto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1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1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66"/>
        </w:trPr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1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1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1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1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</w:pPr>
            <w:r>
              <w:t>Есть прямые аналоги заявляемой технологии (ЭКО, ИКСИ),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1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1C1184" w:rsidTr="000F4B38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1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ind w:left="80"/>
            </w:pPr>
            <w:r>
              <w:rPr>
                <w:b/>
                <w:bCs/>
                <w:color w:val="B84700"/>
                <w:sz w:val="28"/>
                <w:szCs w:val="28"/>
                <w:shd w:val="clear" w:color="auto" w:fill="FFFF00"/>
              </w:rPr>
              <w:t>0</w:t>
            </w:r>
          </w:p>
        </w:tc>
      </w:tr>
    </w:tbl>
    <w:p w:rsidR="001C1184" w:rsidRDefault="001C1184" w:rsidP="00817D0A">
      <w:pPr>
        <w:pStyle w:val="a0"/>
        <w:spacing w:after="0" w:line="240" w:lineRule="auto"/>
        <w:ind w:left="-426" w:firstLine="360"/>
        <w:jc w:val="both"/>
      </w:pPr>
    </w:p>
    <w:p w:rsidR="001C1184" w:rsidRDefault="00817D0A" w:rsidP="00817D0A">
      <w:pPr>
        <w:pStyle w:val="a0"/>
        <w:spacing w:after="0" w:line="240" w:lineRule="auto"/>
        <w:jc w:val="center"/>
      </w:pPr>
      <w:bookmarkStart w:id="7" w:name="Таблица8_уникальность1"/>
      <w:bookmarkEnd w:id="7"/>
      <w:r>
        <w:rPr>
          <w:b/>
        </w:rPr>
        <w:t>Таблица № 15.</w:t>
      </w:r>
    </w:p>
    <w:p w:rsidR="001C1184" w:rsidRDefault="00817D0A" w:rsidP="00817D0A">
      <w:pPr>
        <w:pStyle w:val="a0"/>
        <w:spacing w:after="0" w:line="240" w:lineRule="auto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1C1184" w:rsidRDefault="00817D0A" w:rsidP="00817D0A">
      <w:pPr>
        <w:pStyle w:val="a0"/>
        <w:spacing w:after="0" w:line="240" w:lineRule="auto"/>
        <w:jc w:val="center"/>
      </w:pPr>
      <w:r>
        <w:rPr>
          <w:b/>
        </w:rPr>
        <w:t>клинико-экономической эффективности</w:t>
      </w:r>
    </w:p>
    <w:p w:rsidR="001C1184" w:rsidRDefault="001C1184" w:rsidP="00817D0A">
      <w:pPr>
        <w:pStyle w:val="a0"/>
        <w:spacing w:after="0" w:line="240" w:lineRule="auto"/>
        <w:jc w:val="center"/>
      </w:pPr>
    </w:p>
    <w:tbl>
      <w:tblPr>
        <w:tblW w:w="0" w:type="auto"/>
        <w:tblInd w:w="-10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3"/>
        <w:gridCol w:w="2374"/>
        <w:gridCol w:w="2367"/>
        <w:gridCol w:w="3567"/>
      </w:tblGrid>
      <w:tr w:rsidR="001C1184">
        <w:tblPrEx>
          <w:tblCellMar>
            <w:top w:w="0" w:type="dxa"/>
            <w:bottom w:w="0" w:type="dxa"/>
          </w:tblCellMar>
        </w:tblPrEx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7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47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1C1184" w:rsidRPr="001D6061">
        <w:tblPrEx>
          <w:tblCellMar>
            <w:top w:w="0" w:type="dxa"/>
            <w:bottom w:w="0" w:type="dxa"/>
          </w:tblCellMar>
        </w:tblPrEx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47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Pr="001D6061" w:rsidRDefault="00817D0A" w:rsidP="00817D0A">
            <w:pPr>
              <w:pStyle w:val="a0"/>
              <w:spacing w:after="0" w:line="240" w:lineRule="auto"/>
              <w:rPr>
                <w:lang w:val="en-US"/>
              </w:rPr>
            </w:pPr>
            <w:hyperlink r:id="rId46">
              <w:proofErr w:type="spellStart"/>
              <w:proofErr w:type="gramStart"/>
              <w:r>
                <w:rPr>
                  <w:rStyle w:val="-"/>
                </w:rPr>
                <w:t>Tjon-Kon-Fat</w:t>
              </w:r>
              <w:proofErr w:type="spellEnd"/>
              <w:r>
                <w:rPr>
                  <w:rStyle w:val="-"/>
                </w:rPr>
                <w:t xml:space="preserve"> RI</w:t>
              </w:r>
            </w:hyperlink>
            <w:r>
              <w:t xml:space="preserve">, </w:t>
            </w:r>
            <w:hyperlink r:id="rId47">
              <w:proofErr w:type="spellStart"/>
              <w:r>
                <w:rPr>
                  <w:rStyle w:val="-"/>
                </w:rPr>
                <w:t>Bensdorp</w:t>
              </w:r>
              <w:proofErr w:type="spellEnd"/>
              <w:r>
                <w:rPr>
                  <w:rStyle w:val="-"/>
                </w:rPr>
                <w:t xml:space="preserve"> AJ</w:t>
              </w:r>
            </w:hyperlink>
            <w:r>
              <w:t xml:space="preserve">, </w:t>
            </w:r>
            <w:hyperlink r:id="rId48">
              <w:proofErr w:type="spellStart"/>
              <w:r>
                <w:rPr>
                  <w:rStyle w:val="-"/>
                </w:rPr>
                <w:t>Bossuyt</w:t>
              </w:r>
              <w:proofErr w:type="spellEnd"/>
              <w:r>
                <w:rPr>
                  <w:rStyle w:val="-"/>
                </w:rPr>
                <w:t xml:space="preserve"> PM</w:t>
              </w:r>
            </w:hyperlink>
            <w:r>
              <w:t xml:space="preserve">, </w:t>
            </w:r>
            <w:hyperlink r:id="rId49">
              <w:proofErr w:type="spellStart"/>
              <w:r>
                <w:rPr>
                  <w:rStyle w:val="-"/>
                </w:rPr>
                <w:t>Koks</w:t>
              </w:r>
              <w:proofErr w:type="spellEnd"/>
              <w:r>
                <w:rPr>
                  <w:rStyle w:val="-"/>
                </w:rPr>
                <w:t xml:space="preserve"> C</w:t>
              </w:r>
            </w:hyperlink>
            <w:r>
              <w:t xml:space="preserve">, </w:t>
            </w:r>
            <w:hyperlink r:id="rId50">
              <w:proofErr w:type="spellStart"/>
              <w:r>
                <w:rPr>
                  <w:rStyle w:val="-"/>
                </w:rPr>
                <w:t>Oosterhuis</w:t>
              </w:r>
              <w:proofErr w:type="spellEnd"/>
              <w:r>
                <w:rPr>
                  <w:rStyle w:val="-"/>
                </w:rPr>
                <w:t xml:space="preserve"> GJ</w:t>
              </w:r>
            </w:hyperlink>
            <w:r>
              <w:t xml:space="preserve">, </w:t>
            </w:r>
            <w:hyperlink r:id="rId51">
              <w:proofErr w:type="spellStart"/>
              <w:r>
                <w:rPr>
                  <w:rStyle w:val="-"/>
                </w:rPr>
                <w:t>Hoek</w:t>
              </w:r>
              <w:proofErr w:type="spellEnd"/>
              <w:r>
                <w:rPr>
                  <w:rStyle w:val="-"/>
                </w:rPr>
                <w:t xml:space="preserve"> A</w:t>
              </w:r>
            </w:hyperlink>
            <w:r>
              <w:t xml:space="preserve">, </w:t>
            </w:r>
            <w:hyperlink r:id="rId52">
              <w:proofErr w:type="spellStart"/>
              <w:r>
                <w:rPr>
                  <w:rStyle w:val="-"/>
                </w:rPr>
                <w:t>Hompes</w:t>
              </w:r>
              <w:proofErr w:type="spellEnd"/>
              <w:r>
                <w:rPr>
                  <w:rStyle w:val="-"/>
                </w:rPr>
                <w:t xml:space="preserve"> P</w:t>
              </w:r>
            </w:hyperlink>
            <w:r>
              <w:t xml:space="preserve">, </w:t>
            </w:r>
            <w:hyperlink r:id="rId53">
              <w:proofErr w:type="spellStart"/>
              <w:r>
                <w:rPr>
                  <w:rStyle w:val="-"/>
                </w:rPr>
                <w:t>Broekmans</w:t>
              </w:r>
              <w:proofErr w:type="spellEnd"/>
              <w:r>
                <w:rPr>
                  <w:rStyle w:val="-"/>
                </w:rPr>
                <w:t xml:space="preserve"> FJ</w:t>
              </w:r>
            </w:hyperlink>
            <w:r>
              <w:t xml:space="preserve">, </w:t>
            </w:r>
            <w:hyperlink r:id="rId54">
              <w:proofErr w:type="spellStart"/>
              <w:r>
                <w:rPr>
                  <w:rStyle w:val="-"/>
                </w:rPr>
                <w:t>Verhoeve</w:t>
              </w:r>
              <w:proofErr w:type="spellEnd"/>
              <w:r>
                <w:rPr>
                  <w:rStyle w:val="-"/>
                </w:rPr>
                <w:t xml:space="preserve"> HR</w:t>
              </w:r>
            </w:hyperlink>
            <w:r>
              <w:t xml:space="preserve">, </w:t>
            </w:r>
            <w:hyperlink r:id="rId55">
              <w:proofErr w:type="spellStart"/>
              <w:r>
                <w:rPr>
                  <w:rStyle w:val="-"/>
                </w:rPr>
                <w:t>de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Bruin</w:t>
              </w:r>
              <w:proofErr w:type="spellEnd"/>
              <w:r>
                <w:rPr>
                  <w:rStyle w:val="-"/>
                </w:rPr>
                <w:t xml:space="preserve"> JP</w:t>
              </w:r>
            </w:hyperlink>
            <w:r>
              <w:t xml:space="preserve">, </w:t>
            </w:r>
            <w:hyperlink r:id="rId56">
              <w:proofErr w:type="spellStart"/>
              <w:r>
                <w:rPr>
                  <w:rStyle w:val="-"/>
                </w:rPr>
                <w:t>van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Golde</w:t>
              </w:r>
              <w:proofErr w:type="spellEnd"/>
              <w:r>
                <w:rPr>
                  <w:rStyle w:val="-"/>
                </w:rPr>
                <w:t xml:space="preserve"> R</w:t>
              </w:r>
            </w:hyperlink>
            <w:r>
              <w:t xml:space="preserve">, </w:t>
            </w:r>
            <w:hyperlink r:id="rId57">
              <w:proofErr w:type="spellStart"/>
              <w:r>
                <w:rPr>
                  <w:rStyle w:val="-"/>
                </w:rPr>
                <w:t>Repping</w:t>
              </w:r>
              <w:proofErr w:type="spellEnd"/>
              <w:r>
                <w:rPr>
                  <w:rStyle w:val="-"/>
                </w:rPr>
                <w:t xml:space="preserve"> S</w:t>
              </w:r>
            </w:hyperlink>
            <w:r>
              <w:t xml:space="preserve">, </w:t>
            </w:r>
            <w:hyperlink r:id="rId58">
              <w:proofErr w:type="spellStart"/>
              <w:r>
                <w:rPr>
                  <w:rStyle w:val="-"/>
                </w:rPr>
                <w:t>Cohlen</w:t>
              </w:r>
              <w:proofErr w:type="spellEnd"/>
              <w:r>
                <w:rPr>
                  <w:rStyle w:val="-"/>
                </w:rPr>
                <w:t xml:space="preserve"> BJ</w:t>
              </w:r>
            </w:hyperlink>
            <w:r>
              <w:t xml:space="preserve">, </w:t>
            </w:r>
            <w:hyperlink r:id="rId59">
              <w:proofErr w:type="spellStart"/>
              <w:r>
                <w:rPr>
                  <w:rStyle w:val="-"/>
                </w:rPr>
                <w:t>Lambers</w:t>
              </w:r>
              <w:proofErr w:type="spellEnd"/>
              <w:r>
                <w:rPr>
                  <w:rStyle w:val="-"/>
                </w:rPr>
                <w:t xml:space="preserve"> MD</w:t>
              </w:r>
            </w:hyperlink>
            <w:r>
              <w:t>,</w:t>
            </w:r>
            <w:proofErr w:type="gramEnd"/>
            <w:r>
              <w:t xml:space="preserve"> </w:t>
            </w:r>
            <w:hyperlink r:id="rId60">
              <w:proofErr w:type="spellStart"/>
              <w:r>
                <w:rPr>
                  <w:rStyle w:val="-"/>
                </w:rPr>
                <w:t>van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Bommel</w:t>
              </w:r>
              <w:proofErr w:type="spellEnd"/>
              <w:r>
                <w:rPr>
                  <w:rStyle w:val="-"/>
                </w:rPr>
                <w:t xml:space="preserve"> PF</w:t>
              </w:r>
            </w:hyperlink>
            <w:r>
              <w:t xml:space="preserve">, </w:t>
            </w:r>
            <w:hyperlink r:id="rId61">
              <w:proofErr w:type="spellStart"/>
              <w:r>
                <w:rPr>
                  <w:rStyle w:val="-"/>
                </w:rPr>
                <w:t>Slappendel</w:t>
              </w:r>
              <w:proofErr w:type="spellEnd"/>
              <w:r>
                <w:rPr>
                  <w:rStyle w:val="-"/>
                </w:rPr>
                <w:t xml:space="preserve"> E</w:t>
              </w:r>
            </w:hyperlink>
            <w:r>
              <w:t xml:space="preserve">, </w:t>
            </w:r>
            <w:hyperlink r:id="rId62">
              <w:proofErr w:type="spellStart"/>
              <w:r>
                <w:rPr>
                  <w:rStyle w:val="-"/>
                </w:rPr>
                <w:t>Perquin</w:t>
              </w:r>
              <w:proofErr w:type="spellEnd"/>
              <w:r>
                <w:rPr>
                  <w:rStyle w:val="-"/>
                </w:rPr>
                <w:t xml:space="preserve"> D</w:t>
              </w:r>
            </w:hyperlink>
            <w:r>
              <w:t xml:space="preserve">, </w:t>
            </w:r>
            <w:hyperlink r:id="rId63">
              <w:proofErr w:type="spellStart"/>
              <w:r>
                <w:rPr>
                  <w:rStyle w:val="-"/>
                </w:rPr>
                <w:t>Smeenk</w:t>
              </w:r>
              <w:proofErr w:type="spellEnd"/>
              <w:r>
                <w:rPr>
                  <w:rStyle w:val="-"/>
                </w:rPr>
                <w:t xml:space="preserve"> J</w:t>
              </w:r>
            </w:hyperlink>
            <w:r>
              <w:t xml:space="preserve">, </w:t>
            </w:r>
            <w:hyperlink r:id="rId64">
              <w:proofErr w:type="spellStart"/>
              <w:r>
                <w:rPr>
                  <w:rStyle w:val="-"/>
                </w:rPr>
                <w:t>Pelinck</w:t>
              </w:r>
              <w:proofErr w:type="spellEnd"/>
              <w:r>
                <w:rPr>
                  <w:rStyle w:val="-"/>
                </w:rPr>
                <w:t xml:space="preserve"> MJ</w:t>
              </w:r>
            </w:hyperlink>
            <w:r>
              <w:t xml:space="preserve">, </w:t>
            </w:r>
            <w:hyperlink r:id="rId65">
              <w:proofErr w:type="spellStart"/>
              <w:r>
                <w:rPr>
                  <w:rStyle w:val="-"/>
                </w:rPr>
                <w:t>Gianotten</w:t>
              </w:r>
              <w:proofErr w:type="spellEnd"/>
              <w:r>
                <w:rPr>
                  <w:rStyle w:val="-"/>
                </w:rPr>
                <w:t xml:space="preserve"> J</w:t>
              </w:r>
            </w:hyperlink>
            <w:r>
              <w:t xml:space="preserve">, </w:t>
            </w:r>
            <w:hyperlink r:id="rId66">
              <w:proofErr w:type="spellStart"/>
              <w:r>
                <w:rPr>
                  <w:rStyle w:val="-"/>
                </w:rPr>
                <w:t>Hoozemans</w:t>
              </w:r>
              <w:proofErr w:type="spellEnd"/>
              <w:r>
                <w:rPr>
                  <w:rStyle w:val="-"/>
                </w:rPr>
                <w:t xml:space="preserve"> DA</w:t>
              </w:r>
            </w:hyperlink>
            <w:r>
              <w:t xml:space="preserve">, </w:t>
            </w:r>
            <w:hyperlink r:id="rId67">
              <w:proofErr w:type="spellStart"/>
              <w:r>
                <w:rPr>
                  <w:rStyle w:val="-"/>
                </w:rPr>
                <w:t>Maas</w:t>
              </w:r>
              <w:proofErr w:type="spellEnd"/>
              <w:r>
                <w:rPr>
                  <w:rStyle w:val="-"/>
                </w:rPr>
                <w:t xml:space="preserve"> JW</w:t>
              </w:r>
            </w:hyperlink>
            <w:r>
              <w:t xml:space="preserve">, </w:t>
            </w:r>
            <w:hyperlink r:id="rId68">
              <w:proofErr w:type="spellStart"/>
              <w:r>
                <w:rPr>
                  <w:rStyle w:val="-"/>
                </w:rPr>
                <w:t>Groen</w:t>
              </w:r>
              <w:proofErr w:type="spellEnd"/>
              <w:r>
                <w:rPr>
                  <w:rStyle w:val="-"/>
                </w:rPr>
                <w:t xml:space="preserve"> H</w:t>
              </w:r>
            </w:hyperlink>
            <w:r>
              <w:t xml:space="preserve">, </w:t>
            </w:r>
            <w:hyperlink r:id="rId69">
              <w:proofErr w:type="spellStart"/>
              <w:r>
                <w:rPr>
                  <w:rStyle w:val="-"/>
                </w:rPr>
                <w:t>Eijkemans</w:t>
              </w:r>
              <w:proofErr w:type="spellEnd"/>
              <w:r>
                <w:rPr>
                  <w:rStyle w:val="-"/>
                </w:rPr>
                <w:t xml:space="preserve"> MJ</w:t>
              </w:r>
            </w:hyperlink>
            <w:r>
              <w:t xml:space="preserve">, </w:t>
            </w:r>
            <w:hyperlink r:id="rId70">
              <w:proofErr w:type="spellStart"/>
              <w:r>
                <w:rPr>
                  <w:rStyle w:val="-"/>
                </w:rPr>
                <w:t>van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der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Veen</w:t>
              </w:r>
              <w:proofErr w:type="spellEnd"/>
              <w:r>
                <w:rPr>
                  <w:rStyle w:val="-"/>
                </w:rPr>
                <w:t xml:space="preserve"> F</w:t>
              </w:r>
            </w:hyperlink>
            <w:r>
              <w:t xml:space="preserve">, </w:t>
            </w:r>
            <w:hyperlink r:id="rId71">
              <w:proofErr w:type="spellStart"/>
              <w:r>
                <w:rPr>
                  <w:rStyle w:val="-"/>
                </w:rPr>
                <w:t>Mol</w:t>
              </w:r>
              <w:proofErr w:type="spellEnd"/>
              <w:r>
                <w:rPr>
                  <w:rStyle w:val="-"/>
                </w:rPr>
                <w:t xml:space="preserve"> BW</w:t>
              </w:r>
            </w:hyperlink>
            <w:r>
              <w:t xml:space="preserve">, </w:t>
            </w:r>
            <w:hyperlink r:id="rId72">
              <w:proofErr w:type="spellStart"/>
              <w:r>
                <w:rPr>
                  <w:rStyle w:val="-"/>
                </w:rPr>
                <w:t>van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Wely</w:t>
              </w:r>
              <w:proofErr w:type="spellEnd"/>
              <w:r>
                <w:rPr>
                  <w:rStyle w:val="-"/>
                </w:rPr>
                <w:t xml:space="preserve"> M</w:t>
              </w:r>
            </w:hyperlink>
            <w:r>
              <w:t xml:space="preserve">. </w:t>
            </w:r>
            <w:r w:rsidRPr="00817D0A">
              <w:rPr>
                <w:lang w:val="en-US"/>
              </w:rPr>
              <w:t xml:space="preserve">Is IVF-served two different ways-more cost-effective than IUI with controlled ovarian </w:t>
            </w:r>
            <w:proofErr w:type="spellStart"/>
            <w:r w:rsidRPr="00817D0A">
              <w:rPr>
                <w:lang w:val="en-US"/>
              </w:rPr>
              <w:lastRenderedPageBreak/>
              <w:t>hyperstimulation</w:t>
            </w:r>
            <w:proofErr w:type="spellEnd"/>
            <w:r w:rsidRPr="00817D0A">
              <w:rPr>
                <w:lang w:val="en-US"/>
              </w:rPr>
              <w:t xml:space="preserve">? </w:t>
            </w:r>
            <w:hyperlink r:id="rId73">
              <w:r w:rsidRPr="001D6061">
                <w:rPr>
                  <w:rStyle w:val="-"/>
                  <w:lang w:val="en-US"/>
                </w:rPr>
                <w:t xml:space="preserve">Hum </w:t>
              </w:r>
              <w:proofErr w:type="spellStart"/>
              <w:r w:rsidRPr="001D6061">
                <w:rPr>
                  <w:rStyle w:val="-"/>
                  <w:lang w:val="en-US"/>
                </w:rPr>
                <w:t>Reprod</w:t>
              </w:r>
              <w:proofErr w:type="spellEnd"/>
              <w:r w:rsidRPr="001D6061">
                <w:rPr>
                  <w:rStyle w:val="-"/>
                  <w:lang w:val="en-US"/>
                </w:rPr>
                <w:t>.</w:t>
              </w:r>
            </w:hyperlink>
            <w:r w:rsidRPr="001D6061">
              <w:rPr>
                <w:lang w:val="en-US"/>
              </w:rPr>
              <w:t xml:space="preserve"> 2015 Oct;30(10):2331-9.</w:t>
            </w:r>
          </w:p>
          <w:p w:rsidR="001C1184" w:rsidRPr="001D6061" w:rsidRDefault="00817D0A" w:rsidP="00817D0A">
            <w:pPr>
              <w:pStyle w:val="a1"/>
              <w:spacing w:after="0" w:line="240" w:lineRule="auto"/>
            </w:pPr>
            <w:r>
              <w:rPr>
                <w:rStyle w:val="-"/>
                <w:color w:val="000000"/>
                <w:lang w:val="de-DE"/>
              </w:rPr>
              <w:t xml:space="preserve">http://www.ncbi.nlm.nih.gov/pubmed/26269539 </w:t>
            </w:r>
            <w:r>
              <w:rPr>
                <w:lang w:val="de-DE"/>
              </w:rPr>
              <w:t xml:space="preserve"> 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proofErr w:type="spellStart"/>
            <w:r>
              <w:t>Нерандомизированное</w:t>
            </w:r>
            <w:proofErr w:type="spellEnd"/>
            <w:r>
              <w:t xml:space="preserve"> с группой контроля </w:t>
            </w:r>
            <w:proofErr w:type="spellStart"/>
            <w:r>
              <w:t>проспективное</w:t>
            </w:r>
            <w:proofErr w:type="spellEnd"/>
            <w:r>
              <w:t xml:space="preserve"> исследование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женским бесплодием, множитель - 1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 xml:space="preserve">Индукция </w:t>
            </w:r>
            <w:proofErr w:type="spellStart"/>
            <w:r>
              <w:t>суперовуляции+внутриматочная</w:t>
            </w:r>
            <w:proofErr w:type="spellEnd"/>
            <w:r>
              <w:t xml:space="preserve"> </w:t>
            </w:r>
            <w:proofErr w:type="spellStart"/>
            <w:r>
              <w:t>инсеминация</w:t>
            </w:r>
            <w:proofErr w:type="spellEnd"/>
            <w:r>
              <w:t xml:space="preserve">, </w:t>
            </w:r>
          </w:p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множитель – 0,5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Pr="00817D0A" w:rsidRDefault="00817D0A" w:rsidP="00817D0A">
            <w:pPr>
              <w:pStyle w:val="a1"/>
              <w:tabs>
                <w:tab w:val="left" w:pos="232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Инкрементный показатель эффективности затрат на ЭКО в сравнении с индукцией </w:t>
            </w:r>
            <w:proofErr w:type="spellStart"/>
            <w:r>
              <w:rPr>
                <w:lang w:val="ru-RU"/>
              </w:rPr>
              <w:t>суперовуляции+</w:t>
            </w:r>
            <w:proofErr w:type="gramStart"/>
            <w:r>
              <w:rPr>
                <w:lang w:val="ru-RU"/>
              </w:rPr>
              <w:t>внутриматочная</w:t>
            </w:r>
            <w:proofErr w:type="spellEnd"/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инсеминациясоставил</w:t>
            </w:r>
            <w:proofErr w:type="spellEnd"/>
            <w:r w:rsidRPr="00817D0A">
              <w:rPr>
                <w:lang w:val="ru-RU"/>
              </w:rPr>
              <w:t xml:space="preserve"> €43 375 </w:t>
            </w:r>
            <w:r>
              <w:rPr>
                <w:lang w:val="ru-RU"/>
              </w:rPr>
              <w:t>на рождение одного дополнительного здорового ребенка</w:t>
            </w:r>
            <w:r w:rsidRPr="00817D0A">
              <w:rPr>
                <w:lang w:val="ru-RU"/>
              </w:rPr>
              <w:t xml:space="preserve">. </w:t>
            </w:r>
          </w:p>
          <w:p w:rsidR="001C1184" w:rsidRDefault="00817D0A" w:rsidP="00817D0A">
            <w:pPr>
              <w:pStyle w:val="a0"/>
              <w:tabs>
                <w:tab w:val="left" w:pos="232"/>
              </w:tabs>
              <w:spacing w:after="0" w:line="240" w:lineRule="auto"/>
            </w:pPr>
            <w:r>
              <w:t>Множитель - 1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</w:tbl>
    <w:p w:rsidR="001C1184" w:rsidRDefault="001C1184" w:rsidP="00817D0A">
      <w:pPr>
        <w:pStyle w:val="ac"/>
        <w:spacing w:after="0" w:line="240" w:lineRule="auto"/>
        <w:jc w:val="center"/>
      </w:pPr>
    </w:p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№16.</w:t>
      </w:r>
    </w:p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1C1184" w:rsidRDefault="00817D0A" w:rsidP="00817D0A">
      <w:pPr>
        <w:pStyle w:val="a0"/>
        <w:spacing w:after="0" w:line="240" w:lineRule="auto"/>
        <w:ind w:firstLine="567"/>
        <w:jc w:val="center"/>
      </w:pPr>
      <w:r>
        <w:rPr>
          <w:b/>
        </w:rPr>
        <w:t>клинико-экономической эффективности</w:t>
      </w:r>
    </w:p>
    <w:p w:rsidR="001C1184" w:rsidRDefault="001C1184" w:rsidP="00817D0A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0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3"/>
        <w:gridCol w:w="2815"/>
        <w:gridCol w:w="1963"/>
        <w:gridCol w:w="2403"/>
      </w:tblGrid>
      <w:tr w:rsidR="001C1184">
        <w:tblPrEx>
          <w:tblCellMar>
            <w:top w:w="0" w:type="dxa"/>
            <w:bottom w:w="0" w:type="dxa"/>
          </w:tblCellMar>
        </w:tblPrEx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1C1184" w:rsidP="00817D0A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1C1184">
        <w:tblPrEx>
          <w:tblCellMar>
            <w:top w:w="0" w:type="dxa"/>
            <w:bottom w:w="0" w:type="dxa"/>
          </w:tblCellMar>
        </w:tblPrEx>
        <w:tc>
          <w:tcPr>
            <w:tcW w:w="71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184" w:rsidRDefault="00817D0A" w:rsidP="00817D0A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</w:tr>
    </w:tbl>
    <w:p w:rsidR="001C1184" w:rsidRDefault="001C1184" w:rsidP="00817D0A">
      <w:pPr>
        <w:pStyle w:val="a0"/>
        <w:spacing w:after="0" w:line="240" w:lineRule="auto"/>
      </w:pPr>
    </w:p>
    <w:p w:rsidR="001C1184" w:rsidRDefault="001C1184" w:rsidP="00817D0A">
      <w:pPr>
        <w:pStyle w:val="a0"/>
        <w:spacing w:after="0" w:line="240" w:lineRule="auto"/>
      </w:pPr>
    </w:p>
    <w:p w:rsidR="001C1184" w:rsidRDefault="00817D0A" w:rsidP="00817D0A">
      <w:pPr>
        <w:pStyle w:val="a0"/>
        <w:spacing w:after="0" w:line="240" w:lineRule="auto"/>
      </w:pPr>
      <w:r>
        <w:rPr>
          <w:b/>
        </w:rPr>
        <w:t>6. «затраты/эффективность»</w:t>
      </w:r>
    </w:p>
    <w:p w:rsidR="001C1184" w:rsidRDefault="00817D0A" w:rsidP="00817D0A">
      <w:pPr>
        <w:pStyle w:val="a0"/>
        <w:spacing w:after="0" w:line="240" w:lineRule="auto"/>
      </w:pPr>
      <w:r>
        <w:rPr>
          <w:b/>
        </w:rPr>
        <w:t xml:space="preserve">785052,625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1C1184" w:rsidRDefault="00817D0A" w:rsidP="00817D0A">
      <w:pPr>
        <w:pStyle w:val="a0"/>
        <w:spacing w:after="0" w:line="240" w:lineRule="auto"/>
      </w:pPr>
      <w:r>
        <w:rPr>
          <w:b/>
        </w:rPr>
        <w:t>5 пациентов</w:t>
      </w:r>
    </w:p>
    <w:p w:rsidR="001C1184" w:rsidRDefault="00817D0A" w:rsidP="00817D0A">
      <w:pPr>
        <w:pStyle w:val="a0"/>
        <w:spacing w:after="0" w:line="240" w:lineRule="auto"/>
      </w:pPr>
      <w:r>
        <w:rPr>
          <w:b/>
        </w:rPr>
        <w:t xml:space="preserve">785052,625*5 = </w:t>
      </w:r>
      <w:bookmarkStart w:id="8" w:name="__DdeLink__31811_354039376"/>
      <w:r>
        <w:rPr>
          <w:b/>
        </w:rPr>
        <w:t xml:space="preserve">3 925 </w:t>
      </w:r>
      <w:bookmarkEnd w:id="8"/>
      <w:r>
        <w:rPr>
          <w:b/>
        </w:rPr>
        <w:t>263,125</w:t>
      </w:r>
    </w:p>
    <w:p w:rsidR="001C1184" w:rsidRDefault="001C1184" w:rsidP="00817D0A">
      <w:pPr>
        <w:pStyle w:val="a0"/>
        <w:spacing w:after="0" w:line="240" w:lineRule="auto"/>
      </w:pPr>
    </w:p>
    <w:p w:rsidR="001C1184" w:rsidRDefault="005B4403" w:rsidP="00817D0A">
      <w:pPr>
        <w:pStyle w:val="a0"/>
        <w:spacing w:after="0" w:line="240" w:lineRule="auto"/>
      </w:pPr>
      <w:hyperlink r:id="rId74" w:history="1">
        <w:r w:rsidRPr="00CF54C0">
          <w:rPr>
            <w:rStyle w:val="ae"/>
          </w:rPr>
          <w:t>http://www.ncbi.nlm.nih.gov/pubmed/26269539</w:t>
        </w:r>
      </w:hyperlink>
      <w:r>
        <w:t xml:space="preserve"> 47 % живорожденных детей в группе с и</w:t>
      </w:r>
      <w:r>
        <w:t>ндукци</w:t>
      </w:r>
      <w:r>
        <w:t xml:space="preserve">ей суперовуляции и </w:t>
      </w:r>
      <w:r>
        <w:t>внутриматочн</w:t>
      </w:r>
      <w:r>
        <w:t>ой</w:t>
      </w:r>
      <w:r>
        <w:t xml:space="preserve"> </w:t>
      </w:r>
      <w:proofErr w:type="spellStart"/>
      <w:r>
        <w:t>инсеминаци</w:t>
      </w:r>
      <w:r>
        <w:t>и</w:t>
      </w:r>
      <w:proofErr w:type="spellEnd"/>
    </w:p>
    <w:p w:rsidR="001C1184" w:rsidRDefault="00817D0A" w:rsidP="00817D0A">
      <w:pPr>
        <w:pStyle w:val="a0"/>
        <w:spacing w:after="0" w:line="240" w:lineRule="auto"/>
      </w:pPr>
      <w:r>
        <w:rPr>
          <w:b/>
        </w:rPr>
        <w:t>3 925 263,125</w:t>
      </w:r>
      <w:r w:rsidR="005B4403">
        <w:rPr>
          <w:b/>
        </w:rPr>
        <w:t>/47</w:t>
      </w:r>
      <w:r>
        <w:rPr>
          <w:b/>
        </w:rPr>
        <w:t>=</w:t>
      </w:r>
      <w:bookmarkStart w:id="9" w:name="__DdeLink__6923_639869877"/>
      <w:bookmarkStart w:id="10" w:name="__DdeLink__6855_1714862625"/>
      <w:bookmarkEnd w:id="9"/>
      <w:bookmarkEnd w:id="10"/>
      <w:r w:rsidR="005B4403">
        <w:rPr>
          <w:b/>
        </w:rPr>
        <w:t xml:space="preserve"> 83516,2</w:t>
      </w:r>
    </w:p>
    <w:p w:rsidR="001C1184" w:rsidRDefault="001C1184" w:rsidP="00817D0A">
      <w:pPr>
        <w:pStyle w:val="a0"/>
        <w:spacing w:after="0" w:line="240" w:lineRule="auto"/>
      </w:pPr>
    </w:p>
    <w:p w:rsidR="001C1184" w:rsidRDefault="00817D0A" w:rsidP="00817D0A">
      <w:pPr>
        <w:pStyle w:val="a0"/>
        <w:spacing w:after="0" w:line="240" w:lineRule="auto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1C1184" w:rsidRDefault="00817D0A" w:rsidP="00817D0A">
      <w:pPr>
        <w:pStyle w:val="a0"/>
        <w:spacing w:after="0" w:line="240" w:lineRule="auto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1C1184" w:rsidRDefault="00817D0A" w:rsidP="00817D0A">
      <w:pPr>
        <w:pStyle w:val="a0"/>
        <w:spacing w:after="0" w:line="240" w:lineRule="auto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1C1184" w:rsidRDefault="001C1184" w:rsidP="00817D0A">
      <w:pPr>
        <w:pStyle w:val="a0"/>
        <w:spacing w:after="0" w:line="240" w:lineRule="auto"/>
      </w:pPr>
    </w:p>
    <w:p w:rsidR="001C1184" w:rsidRDefault="00817D0A" w:rsidP="00817D0A">
      <w:pPr>
        <w:pStyle w:val="a0"/>
        <w:spacing w:after="0" w:line="240" w:lineRule="auto"/>
        <w:jc w:val="both"/>
      </w:pPr>
      <w:r>
        <w:t>Формула 2.</w:t>
      </w:r>
    </w:p>
    <w:p w:rsidR="001C1184" w:rsidRDefault="00817D0A" w:rsidP="00817D0A">
      <w:pPr>
        <w:pStyle w:val="a0"/>
        <w:spacing w:after="0" w:line="240" w:lineRule="auto"/>
      </w:pPr>
      <w:r>
        <w:lastRenderedPageBreak/>
        <w:t>Х= показатель «затраты/эффективность»*100/ППГ.=</w:t>
      </w:r>
      <w:r>
        <w:rPr>
          <w:b/>
        </w:rPr>
        <w:t xml:space="preserve"> </w:t>
      </w:r>
      <w:r w:rsidR="005B4403">
        <w:rPr>
          <w:b/>
        </w:rPr>
        <w:t>83516,2</w:t>
      </w:r>
      <w:r w:rsidR="005B4403">
        <w:rPr>
          <w:b/>
        </w:rPr>
        <w:t>*100/6903337,245=1,2 %</w:t>
      </w:r>
      <w:r w:rsidR="005B4403">
        <w:t xml:space="preserve"> (2 балла)</w:t>
      </w:r>
    </w:p>
    <w:sectPr w:rsidR="001C1184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46CC5"/>
    <w:multiLevelType w:val="multilevel"/>
    <w:tmpl w:val="2F38F3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E738BB"/>
    <w:multiLevelType w:val="multilevel"/>
    <w:tmpl w:val="38F699A4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28B1882"/>
    <w:multiLevelType w:val="multilevel"/>
    <w:tmpl w:val="DFFE90B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357CC"/>
    <w:multiLevelType w:val="multilevel"/>
    <w:tmpl w:val="ED6262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A4188"/>
    <w:multiLevelType w:val="multilevel"/>
    <w:tmpl w:val="925EAD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1184"/>
    <w:rsid w:val="000F4B38"/>
    <w:rsid w:val="001C1184"/>
    <w:rsid w:val="001D6061"/>
    <w:rsid w:val="00280573"/>
    <w:rsid w:val="005B4403"/>
    <w:rsid w:val="00622A9B"/>
    <w:rsid w:val="00817D0A"/>
    <w:rsid w:val="00905551"/>
    <w:rsid w:val="00D3753B"/>
    <w:rsid w:val="00E6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widowControl w:val="0"/>
      <w:numPr>
        <w:numId w:val="1"/>
      </w:numPr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suppressAutoHyphens/>
      <w:overflowPunct w:val="0"/>
      <w:textAlignment w:val="baseline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widowControl w:val="0"/>
      <w:spacing w:after="120"/>
    </w:pPr>
    <w:rPr>
      <w:lang w:val="en-US" w:eastAsia="en-US"/>
    </w:r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0"/>
    <w:pPr>
      <w:spacing w:before="28" w:after="28" w:line="100" w:lineRule="atLeast"/>
    </w:pPr>
    <w:rPr>
      <w:rFonts w:eastAsia="Times New Roman"/>
      <w:lang w:eastAsia="ru-RU"/>
    </w:rPr>
  </w:style>
  <w:style w:type="paragraph" w:styleId="ad">
    <w:name w:val="No Spacing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styleId="ae">
    <w:name w:val="Hyperlink"/>
    <w:basedOn w:val="a2"/>
    <w:uiPriority w:val="99"/>
    <w:unhideWhenUsed/>
    <w:rsid w:val="000F4B38"/>
    <w:rPr>
      <w:color w:val="0000FF" w:themeColor="hyperlink"/>
      <w:u w:val="single"/>
    </w:rPr>
  </w:style>
  <w:style w:type="character" w:styleId="af">
    <w:name w:val="FollowedHyperlink"/>
    <w:basedOn w:val="a2"/>
    <w:uiPriority w:val="99"/>
    <w:semiHidden/>
    <w:unhideWhenUsed/>
    <w:rsid w:val="000F4B3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AyelekeRO%5BAuthor%5D&amp;cauthor=true&amp;cauthor_uid=26892070" TargetMode="External"/><Relationship Id="rId18" Type="http://schemas.openxmlformats.org/officeDocument/2006/relationships/hyperlink" Target="http://www.ncbi.nlm.nih.gov/pubmed/?term=BoschE%5BAuthor%5D&amp;cauthor=true&amp;cauthor_uid=23705667" TargetMode="External"/><Relationship Id="rId26" Type="http://schemas.openxmlformats.org/officeDocument/2006/relationships/hyperlink" Target="http://www.ncbi.nlm.nih.gov/pubmed/?term=TrivellaM%5BAuthor%5D&amp;cauthor=true&amp;cauthor_uid=23255514" TargetMode="External"/><Relationship Id="rId39" Type="http://schemas.openxmlformats.org/officeDocument/2006/relationships/hyperlink" Target="http://www.ncbi.nlm.nih.gov/pubmed/?term=SergentanisTN%5BAuthor%5D&amp;cauthor=true&amp;cauthor_uid=23884897" TargetMode="External"/><Relationship Id="rId21" Type="http://schemas.openxmlformats.org/officeDocument/2006/relationships/hyperlink" Target="http://www.ncbi.nlm.nih.gov/pubmed/23705667" TargetMode="External"/><Relationship Id="rId34" Type="http://schemas.openxmlformats.org/officeDocument/2006/relationships/hyperlink" Target="http://www.ncbi.nlm.nih.gov/pubmed/?term=PandianZ%5BAuthor%5D&amp;cauthor=true&amp;cauthor_uid=26583517" TargetMode="External"/><Relationship Id="rId42" Type="http://schemas.openxmlformats.org/officeDocument/2006/relationships/hyperlink" Target="http://www.ncbi.nlm.nih.gov/pubmed/?term=KanavidisP%5BAuthor%5D&amp;cauthor=true&amp;cauthor_uid=23884897" TargetMode="External"/><Relationship Id="rId47" Type="http://schemas.openxmlformats.org/officeDocument/2006/relationships/hyperlink" Target="http://www.ncbi.nlm.nih.gov/pubmed/?term=BensdorpAJ%5BAuthor%5D&amp;cauthor=true&amp;cauthor_uid=26269539" TargetMode="External"/><Relationship Id="rId50" Type="http://schemas.openxmlformats.org/officeDocument/2006/relationships/hyperlink" Target="http://www.ncbi.nlm.nih.gov/pubmed/?term=OosterhuisGJ%5BAuthor%5D&amp;cauthor=true&amp;cauthor_uid=26269539" TargetMode="External"/><Relationship Id="rId55" Type="http://schemas.openxmlformats.org/officeDocument/2006/relationships/hyperlink" Target="http://www.ncbi.nlm.nih.gov/pubmed/?term=deBruinJP%5BAuthor%5D&amp;cauthor=true&amp;cauthor_uid=26269539" TargetMode="External"/><Relationship Id="rId63" Type="http://schemas.openxmlformats.org/officeDocument/2006/relationships/hyperlink" Target="http://www.ncbi.nlm.nih.gov/pubmed/?term=SmeenkJ%5BAuthor%5D&amp;cauthor=true&amp;cauthor_uid=26269539" TargetMode="External"/><Relationship Id="rId68" Type="http://schemas.openxmlformats.org/officeDocument/2006/relationships/hyperlink" Target="http://www.ncbi.nlm.nih.gov/pubmed/?term=GroenH%5BAuthor%5D&amp;cauthor=true&amp;cauthor_uid=26269539" TargetMode="External"/><Relationship Id="rId76" Type="http://schemas.openxmlformats.org/officeDocument/2006/relationships/theme" Target="theme/theme1.xml"/><Relationship Id="rId7" Type="http://schemas.openxmlformats.org/officeDocument/2006/relationships/hyperlink" Target="http://www.ncbi.nlm.nih.gov/pubmed/?term=GibreelA%5BAuthor%5D&amp;cauthor=true&amp;cauthor_uid=26583517" TargetMode="External"/><Relationship Id="rId71" Type="http://schemas.openxmlformats.org/officeDocument/2006/relationships/hyperlink" Target="http://www.ncbi.nlm.nih.gov/pubmed/?term=MolBW%5BAuthor%5D&amp;cauthor=true&amp;cauthor_uid=26269539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26892070" TargetMode="External"/><Relationship Id="rId29" Type="http://schemas.openxmlformats.org/officeDocument/2006/relationships/hyperlink" Target="http://www.ncbi.nlm.nih.gov/pubmed/?term=PsaltopoulouT%5BAuthor%5D&amp;cauthor=true&amp;cauthor_uid=23255514" TargetMode="External"/><Relationship Id="rId11" Type="http://schemas.openxmlformats.org/officeDocument/2006/relationships/hyperlink" Target="http://www.ncbi.nlm.nih.gov/pubmed/?term=Veltman-VerhulstSM%5BAuthor%5D&amp;cauthor=true&amp;cauthor_uid=26892070" TargetMode="External"/><Relationship Id="rId24" Type="http://schemas.openxmlformats.org/officeDocument/2006/relationships/hyperlink" Target="http://www.ncbi.nlm.nih.gov/pubmed/?term=SergentanisTN%5BAuthor%5D&amp;cauthor=true&amp;cauthor_uid=23255514" TargetMode="External"/><Relationship Id="rId32" Type="http://schemas.openxmlformats.org/officeDocument/2006/relationships/hyperlink" Target="http://www.ncbi.nlm.nih.gov/pubmed/23255514" TargetMode="External"/><Relationship Id="rId37" Type="http://schemas.openxmlformats.org/officeDocument/2006/relationships/hyperlink" Target="http://www.ncbi.nlm.nih.gov/pubmed/26583517" TargetMode="External"/><Relationship Id="rId40" Type="http://schemas.openxmlformats.org/officeDocument/2006/relationships/hyperlink" Target="http://www.ncbi.nlm.nih.gov/pubmed/?term=DiamantarasAA%5BAuthor%5D&amp;cauthor=true&amp;cauthor_uid=23884897" TargetMode="External"/><Relationship Id="rId45" Type="http://schemas.openxmlformats.org/officeDocument/2006/relationships/hyperlink" Target="http://www.ncbi.nlm.nih.gov/pubmed/23884897" TargetMode="External"/><Relationship Id="rId53" Type="http://schemas.openxmlformats.org/officeDocument/2006/relationships/hyperlink" Target="http://www.ncbi.nlm.nih.gov/pubmed/?term=BroekmansFJ%5BAuthor%5D&amp;cauthor=true&amp;cauthor_uid=26269539" TargetMode="External"/><Relationship Id="rId58" Type="http://schemas.openxmlformats.org/officeDocument/2006/relationships/hyperlink" Target="http://www.ncbi.nlm.nih.gov/pubmed/?term=CohlenBJ%5BAuthor%5D&amp;cauthor=true&amp;cauthor_uid=26269539" TargetMode="External"/><Relationship Id="rId66" Type="http://schemas.openxmlformats.org/officeDocument/2006/relationships/hyperlink" Target="http://www.ncbi.nlm.nih.gov/pubmed/?term=HoozemansDA%5BAuthor%5D&amp;cauthor=true&amp;cauthor_uid=26269539" TargetMode="External"/><Relationship Id="rId74" Type="http://schemas.openxmlformats.org/officeDocument/2006/relationships/hyperlink" Target="http://www.ncbi.nlm.nih.gov/pubmed/262695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6892070" TargetMode="External"/><Relationship Id="rId23" Type="http://schemas.openxmlformats.org/officeDocument/2006/relationships/hyperlink" Target="http://www.ncbi.nlm.nih.gov/pubmed/?term=SiristatidisC%5BAuthor%5D&amp;cauthor=true&amp;cauthor_uid=23255514" TargetMode="External"/><Relationship Id="rId28" Type="http://schemas.openxmlformats.org/officeDocument/2006/relationships/hyperlink" Target="http://www.ncbi.nlm.nih.gov/pubmed/?term=MavromatisI%5BAuthor%5D&amp;cauthor=true&amp;cauthor_uid=23255514" TargetMode="External"/><Relationship Id="rId36" Type="http://schemas.openxmlformats.org/officeDocument/2006/relationships/hyperlink" Target="http://www.ncbi.nlm.nih.gov/pubmed/?term=BhattacharyaS%5BAuthor%5D&amp;cauthor=true&amp;cauthor_uid=26583517" TargetMode="External"/><Relationship Id="rId49" Type="http://schemas.openxmlformats.org/officeDocument/2006/relationships/hyperlink" Target="http://www.ncbi.nlm.nih.gov/pubmed/?term=KoksC%5BAuthor%5D&amp;cauthor=true&amp;cauthor_uid=26269539" TargetMode="External"/><Relationship Id="rId57" Type="http://schemas.openxmlformats.org/officeDocument/2006/relationships/hyperlink" Target="http://www.ncbi.nlm.nih.gov/pubmed/?term=ReppingS%5BAuthor%5D&amp;cauthor=true&amp;cauthor_uid=26269539" TargetMode="External"/><Relationship Id="rId61" Type="http://schemas.openxmlformats.org/officeDocument/2006/relationships/hyperlink" Target="http://www.ncbi.nlm.nih.gov/pubmed/?term=SlappendelE%5BAuthor%5D&amp;cauthor=true&amp;cauthor_uid=26269539" TargetMode="External"/><Relationship Id="rId10" Type="http://schemas.openxmlformats.org/officeDocument/2006/relationships/hyperlink" Target="http://www.ncbi.nlm.nih.gov/pubmed/26583517" TargetMode="External"/><Relationship Id="rId19" Type="http://schemas.openxmlformats.org/officeDocument/2006/relationships/hyperlink" Target="http://www.ncbi.nlm.nih.gov/pubmed/?term=LambalkCB%5BAuthor%5D&amp;cauthor=true&amp;cauthor_uid=23705667" TargetMode="External"/><Relationship Id="rId31" Type="http://schemas.openxmlformats.org/officeDocument/2006/relationships/hyperlink" Target="http://www.ncbi.nlm.nih.gov/pubmed/?term=PetridouET%5BAuthor%5D&amp;cauthor=true&amp;cauthor_uid=23255514" TargetMode="External"/><Relationship Id="rId44" Type="http://schemas.openxmlformats.org/officeDocument/2006/relationships/hyperlink" Target="http://www.ncbi.nlm.nih.gov/pubmed/?term=PetridouET%5BAuthor%5D&amp;cauthor=true&amp;cauthor_uid=23884897" TargetMode="External"/><Relationship Id="rId52" Type="http://schemas.openxmlformats.org/officeDocument/2006/relationships/hyperlink" Target="http://www.ncbi.nlm.nih.gov/pubmed/?term=HompesP%5BAuthor%5D&amp;cauthor=true&amp;cauthor_uid=26269539" TargetMode="External"/><Relationship Id="rId60" Type="http://schemas.openxmlformats.org/officeDocument/2006/relationships/hyperlink" Target="http://www.ncbi.nlm.nih.gov/pubmed/?term=vanBommelPF%5BAuthor%5D&amp;cauthor=true&amp;cauthor_uid=26269539" TargetMode="External"/><Relationship Id="rId65" Type="http://schemas.openxmlformats.org/officeDocument/2006/relationships/hyperlink" Target="http://www.ncbi.nlm.nih.gov/pubmed/?term=GianottenJ%5BAuthor%5D&amp;cauthor=true&amp;cauthor_uid=26269539" TargetMode="External"/><Relationship Id="rId73" Type="http://schemas.openxmlformats.org/officeDocument/2006/relationships/hyperlink" Target="http://www.ncbi.nlm.nih.gov/pubmed/2626953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6583517" TargetMode="External"/><Relationship Id="rId14" Type="http://schemas.openxmlformats.org/officeDocument/2006/relationships/hyperlink" Target="http://www.ncbi.nlm.nih.gov/pubmed/?term=CohlenBJ%5BAuthor%5D&amp;cauthor=true&amp;cauthor_uid=26892070" TargetMode="External"/><Relationship Id="rId22" Type="http://schemas.openxmlformats.org/officeDocument/2006/relationships/hyperlink" Target="http://www.ncbi.nlm.nih.gov/pubmed/23705667" TargetMode="External"/><Relationship Id="rId27" Type="http://schemas.openxmlformats.org/officeDocument/2006/relationships/hyperlink" Target="http://www.ncbi.nlm.nih.gov/pubmed/?term=SotirakiM%5BAuthor%5D&amp;cauthor=true&amp;cauthor_uid=23255514" TargetMode="External"/><Relationship Id="rId30" Type="http://schemas.openxmlformats.org/officeDocument/2006/relationships/hyperlink" Target="http://www.ncbi.nlm.nih.gov/pubmed/?term=SkalkidouA%5BAuthor%5D&amp;cauthor=true&amp;cauthor_uid=23255514" TargetMode="External"/><Relationship Id="rId35" Type="http://schemas.openxmlformats.org/officeDocument/2006/relationships/hyperlink" Target="http://www.ncbi.nlm.nih.gov/pubmed/?term=GibreelA%5BAuthor%5D&amp;cauthor=true&amp;cauthor_uid=26583517" TargetMode="External"/><Relationship Id="rId43" Type="http://schemas.openxmlformats.org/officeDocument/2006/relationships/hyperlink" Target="http://www.ncbi.nlm.nih.gov/pubmed/?term=SkalkidouA%5BAuthor%5D&amp;cauthor=true&amp;cauthor_uid=23884897" TargetMode="External"/><Relationship Id="rId48" Type="http://schemas.openxmlformats.org/officeDocument/2006/relationships/hyperlink" Target="http://www.ncbi.nlm.nih.gov/pubmed/?term=BossuytPM%5BAuthor%5D&amp;cauthor=true&amp;cauthor_uid=26269539" TargetMode="External"/><Relationship Id="rId56" Type="http://schemas.openxmlformats.org/officeDocument/2006/relationships/hyperlink" Target="http://www.ncbi.nlm.nih.gov/pubmed/?term=vanGoldeR%5BAuthor%5D&amp;cauthor=true&amp;cauthor_uid=26269539" TargetMode="External"/><Relationship Id="rId64" Type="http://schemas.openxmlformats.org/officeDocument/2006/relationships/hyperlink" Target="http://www.ncbi.nlm.nih.gov/pubmed/?term=PelinckMJ%5BAuthor%5D&amp;cauthor=true&amp;cauthor_uid=26269539" TargetMode="External"/><Relationship Id="rId69" Type="http://schemas.openxmlformats.org/officeDocument/2006/relationships/hyperlink" Target="http://www.ncbi.nlm.nih.gov/pubmed/?term=EijkemansMJ%5BAuthor%5D&amp;cauthor=true&amp;cauthor_uid=26269539" TargetMode="External"/><Relationship Id="rId8" Type="http://schemas.openxmlformats.org/officeDocument/2006/relationships/hyperlink" Target="http://www.ncbi.nlm.nih.gov/pubmed/?term=BhattacharyaS%5BAuthor%5D&amp;cauthor=true&amp;cauthor_uid=26583517" TargetMode="External"/><Relationship Id="rId51" Type="http://schemas.openxmlformats.org/officeDocument/2006/relationships/hyperlink" Target="http://www.ncbi.nlm.nih.gov/pubmed/?term=HoekA%5BAuthor%5D&amp;cauthor=true&amp;cauthor_uid=26269539" TargetMode="External"/><Relationship Id="rId72" Type="http://schemas.openxmlformats.org/officeDocument/2006/relationships/hyperlink" Target="http://www.ncbi.nlm.nih.gov/pubmed/?term=vanWelyM%5BAuthor%5D&amp;cauthor=true&amp;cauthor_uid=26269539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HughesE%5BAuthor%5D&amp;cauthor=true&amp;cauthor_uid=26892070" TargetMode="External"/><Relationship Id="rId17" Type="http://schemas.openxmlformats.org/officeDocument/2006/relationships/hyperlink" Target="http://www.ncbi.nlm.nih.gov/pubmed/?term=NardoLG%5BAuthor%5D&amp;cauthor=true&amp;cauthor_uid=23705667" TargetMode="External"/><Relationship Id="rId25" Type="http://schemas.openxmlformats.org/officeDocument/2006/relationships/hyperlink" Target="http://www.ncbi.nlm.nih.gov/pubmed/?term=KanavidisP%5BAuthor%5D&amp;cauthor=true&amp;cauthor_uid=23255514" TargetMode="External"/><Relationship Id="rId33" Type="http://schemas.openxmlformats.org/officeDocument/2006/relationships/hyperlink" Target="http://www.ncbi.nlm.nih.gov/pubmed/23255514" TargetMode="External"/><Relationship Id="rId38" Type="http://schemas.openxmlformats.org/officeDocument/2006/relationships/hyperlink" Target="http://www.ncbi.nlm.nih.gov/pubmed/26583517" TargetMode="External"/><Relationship Id="rId46" Type="http://schemas.openxmlformats.org/officeDocument/2006/relationships/hyperlink" Target="http://www.ncbi.nlm.nih.gov/pubmed/?term=Tjon-Kon-FatRI%5BAuthor%5D&amp;cauthor=true&amp;cauthor_uid=26269539" TargetMode="External"/><Relationship Id="rId59" Type="http://schemas.openxmlformats.org/officeDocument/2006/relationships/hyperlink" Target="http://www.ncbi.nlm.nih.gov/pubmed/?term=LambersMD%5BAuthor%5D&amp;cauthor=true&amp;cauthor_uid=26269539" TargetMode="External"/><Relationship Id="rId67" Type="http://schemas.openxmlformats.org/officeDocument/2006/relationships/hyperlink" Target="http://www.ncbi.nlm.nih.gov/pubmed/?term=MaasJW%5BAuthor%5D&amp;cauthor=true&amp;cauthor_uid=26269539" TargetMode="External"/><Relationship Id="rId20" Type="http://schemas.openxmlformats.org/officeDocument/2006/relationships/hyperlink" Target="http://www.ncbi.nlm.nih.gov/pubmed/?term=GelbayaTA%5BAuthor%5D&amp;cauthor=true&amp;cauthor_uid=23705667" TargetMode="External"/><Relationship Id="rId41" Type="http://schemas.openxmlformats.org/officeDocument/2006/relationships/hyperlink" Target="http://www.ncbi.nlm.nih.gov/pubmed/?term=PerlepeC%5BAuthor%5D&amp;cauthor=true&amp;cauthor_uid=23884897" TargetMode="External"/><Relationship Id="rId54" Type="http://schemas.openxmlformats.org/officeDocument/2006/relationships/hyperlink" Target="http://www.ncbi.nlm.nih.gov/pubmed/?term=VerhoeveHR%5BAuthor%5D&amp;cauthor=true&amp;cauthor_uid=26269539" TargetMode="External"/><Relationship Id="rId62" Type="http://schemas.openxmlformats.org/officeDocument/2006/relationships/hyperlink" Target="http://www.ncbi.nlm.nih.gov/pubmed/?term=PerquinD%5BAuthor%5D&amp;cauthor=true&amp;cauthor_uid=26269539" TargetMode="External"/><Relationship Id="rId70" Type="http://schemas.openxmlformats.org/officeDocument/2006/relationships/hyperlink" Target="http://www.ncbi.nlm.nih.gov/pubmed/?term=vanderVeenF%5BAuthor%5D&amp;cauthor=true&amp;cauthor_uid=26269539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PandianZ%5BAuthor%5D&amp;cauthor=true&amp;cauthor_uid=265835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8</Pages>
  <Words>2869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37</cp:revision>
  <dcterms:created xsi:type="dcterms:W3CDTF">2016-05-24T05:11:00Z</dcterms:created>
  <dcterms:modified xsi:type="dcterms:W3CDTF">2016-07-20T05:15:00Z</dcterms:modified>
</cp:coreProperties>
</file>